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15621" w14:textId="7750CD44" w:rsidR="00B332AE" w:rsidRPr="00B332AE" w:rsidRDefault="00B332AE" w:rsidP="00B332AE">
      <w:pPr>
        <w:shd w:val="clear" w:color="auto" w:fill="FCFCFC"/>
        <w:spacing w:after="225" w:line="555" w:lineRule="atLeast"/>
        <w:jc w:val="center"/>
        <w:outlineLvl w:val="0"/>
        <w:rPr>
          <w:rFonts w:ascii="Open Sans" w:eastAsia="Times New Roman" w:hAnsi="Open Sans" w:cs="Times New Roman"/>
          <w:b/>
          <w:color w:val="F7CAAC" w:themeColor="accent2" w:themeTint="66"/>
          <w:kern w:val="36"/>
          <w:sz w:val="48"/>
          <w:szCs w:val="48"/>
          <w:lang w:eastAsia="it-IT"/>
          <w14:textOutline w14:w="11112" w14:cap="flat" w14:cmpd="sng" w14:algn="ctr">
            <w14:solidFill>
              <w14:schemeClr w14:val="accent2"/>
            </w14:solidFill>
            <w14:prstDash w14:val="solid"/>
            <w14:round/>
          </w14:textOutline>
        </w:rPr>
      </w:pPr>
      <w:r w:rsidRPr="00B332AE">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La</w:t>
      </w:r>
      <w:r w:rsidR="004D2E18">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 xml:space="preserve"> </w:t>
      </w:r>
      <w:r w:rsidRPr="00B332AE">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 xml:space="preserve"> lectio</w:t>
      </w:r>
      <w:r w:rsidR="004D2E18">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 xml:space="preserve"> </w:t>
      </w:r>
      <w:r w:rsidRPr="00B332AE">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 xml:space="preserve"> divina </w:t>
      </w:r>
      <w:r w:rsidR="004D2E18">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 xml:space="preserve"> </w:t>
      </w:r>
      <w:r w:rsidRPr="00B332AE">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nella</w:t>
      </w:r>
      <w:r w:rsidR="004D2E18">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 xml:space="preserve"> </w:t>
      </w:r>
      <w:r w:rsidRPr="00B332AE">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 xml:space="preserve"> tradizione</w:t>
      </w:r>
      <w:r w:rsidR="004D2E18">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 xml:space="preserve"> </w:t>
      </w:r>
      <w:r w:rsidRPr="00B332AE">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 xml:space="preserve"> della spiritualità </w:t>
      </w:r>
      <w:r w:rsidR="004D2E18">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 xml:space="preserve"> </w:t>
      </w:r>
      <w:r w:rsidRPr="00B332AE">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cristiana</w:t>
      </w:r>
      <w:r w:rsidR="004D2E18" w:rsidRPr="004D2E18">
        <w:rPr>
          <w:rFonts w:ascii="Open Sans" w:eastAsia="Times New Roman" w:hAnsi="Open Sans" w:cs="Times New Roman"/>
          <w:b/>
          <w:color w:val="F7CAAC" w:themeColor="accent2" w:themeTint="66"/>
          <w:kern w:val="36"/>
          <w:sz w:val="48"/>
          <w:szCs w:val="48"/>
          <w:highlight w:val="blue"/>
          <w:lang w:eastAsia="it-IT"/>
          <w14:textOutline w14:w="11112" w14:cap="flat" w14:cmpd="sng" w14:algn="ctr">
            <w14:solidFill>
              <w14:schemeClr w14:val="accent2"/>
            </w14:solidFill>
            <w14:prstDash w14:val="solid"/>
            <w14:round/>
          </w14:textOutline>
        </w:rPr>
        <w:t>.</w:t>
      </w:r>
    </w:p>
    <w:p w14:paraId="29420269" w14:textId="643C44EC" w:rsidR="00B332AE" w:rsidRPr="00B332AE" w:rsidRDefault="00B332AE" w:rsidP="00B332AE">
      <w:pPr>
        <w:shd w:val="clear" w:color="auto" w:fill="FCFCFC"/>
        <w:spacing w:after="0" w:line="315" w:lineRule="atLeast"/>
        <w:rPr>
          <w:rFonts w:ascii="Open Sans" w:eastAsia="Times New Roman" w:hAnsi="Open Sans" w:cs="Lucida Sans Unicode"/>
          <w:color w:val="B0B0B0"/>
          <w:sz w:val="21"/>
          <w:szCs w:val="21"/>
          <w:lang w:eastAsia="it-IT"/>
        </w:rPr>
      </w:pPr>
      <w:r w:rsidRPr="00B332AE">
        <w:rPr>
          <w:rFonts w:ascii="Lucida Sans Unicode" w:eastAsia="Times New Roman" w:hAnsi="Lucida Sans Unicode" w:cs="Lucida Sans Unicode"/>
          <w:noProof/>
          <w:color w:val="AD2601"/>
          <w:sz w:val="21"/>
          <w:szCs w:val="21"/>
          <w:lang w:eastAsia="it-IT"/>
        </w:rPr>
        <w:drawing>
          <wp:anchor distT="0" distB="0" distL="114300" distR="114300" simplePos="0" relativeHeight="251658240" behindDoc="0" locked="0" layoutInCell="1" allowOverlap="1" wp14:anchorId="74538868" wp14:editId="772CEDAB">
            <wp:simplePos x="0" y="0"/>
            <wp:positionH relativeFrom="margin">
              <wp:align>left</wp:align>
            </wp:positionH>
            <wp:positionV relativeFrom="paragraph">
              <wp:posOffset>198755</wp:posOffset>
            </wp:positionV>
            <wp:extent cx="3105150" cy="3315970"/>
            <wp:effectExtent l="0" t="0" r="0" b="0"/>
            <wp:wrapSquare wrapText="bothSides"/>
            <wp:docPr id="1" name="Immagine 1" descr="le icone di Bose, betania - sinopia in stile italico">
              <a:hlinkClick xmlns:a="http://schemas.openxmlformats.org/drawingml/2006/main" r:id="rId5" tgtFrame="&quot;_blank&quot;" tooltip="&quot;le icone di Bose, betania - sinopia in stile ital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icone di Bose, betania - sinopia in stile italico">
                      <a:hlinkClick r:id="rId5" tgtFrame="&quot;_blank&quot;" tooltip="&quot;le icone di Bose, betania - sinopia in stile italic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331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AE">
        <w:rPr>
          <w:rFonts w:ascii="Open Sans" w:eastAsia="Times New Roman" w:hAnsi="Open Sans" w:cs="Lucida Sans Unicode"/>
          <w:color w:val="B0B0B0"/>
          <w:sz w:val="21"/>
          <w:szCs w:val="21"/>
          <w:lang w:eastAsia="it-IT"/>
        </w:rPr>
        <w:t> </w:t>
      </w:r>
    </w:p>
    <w:p w14:paraId="43659F61" w14:textId="77777777" w:rsidR="00B332AE" w:rsidRDefault="00B332AE" w:rsidP="00B332AE">
      <w:pPr>
        <w:shd w:val="clear" w:color="auto" w:fill="FCFCFC"/>
        <w:spacing w:after="0" w:line="240" w:lineRule="auto"/>
        <w:rPr>
          <w:rFonts w:ascii="Lucida Sans Unicode" w:eastAsia="Times New Roman" w:hAnsi="Lucida Sans Unicode" w:cs="Lucida Sans Unicode"/>
          <w:color w:val="444444"/>
          <w:lang w:eastAsia="it-IT"/>
        </w:rPr>
      </w:pPr>
      <w:r w:rsidRPr="00B332AE">
        <w:rPr>
          <w:rFonts w:ascii="Lucida Sans Unicode" w:eastAsia="Times New Roman" w:hAnsi="Lucida Sans Unicode" w:cs="Lucida Sans Unicode"/>
          <w:color w:val="444444"/>
          <w:lang w:eastAsia="it-IT"/>
        </w:rPr>
        <w:t xml:space="preserve">Chi dice lettura dice libro. </w:t>
      </w:r>
    </w:p>
    <w:p w14:paraId="18CD28D3" w14:textId="77777777" w:rsidR="00B332AE" w:rsidRDefault="00B332AE" w:rsidP="00B332AE">
      <w:pPr>
        <w:shd w:val="clear" w:color="auto" w:fill="FCFCFC"/>
        <w:spacing w:after="0" w:line="240" w:lineRule="auto"/>
        <w:rPr>
          <w:rFonts w:ascii="Lucida Sans Unicode" w:eastAsia="Times New Roman" w:hAnsi="Lucida Sans Unicode" w:cs="Lucida Sans Unicode"/>
          <w:color w:val="444444"/>
          <w:lang w:eastAsia="it-IT"/>
        </w:rPr>
      </w:pPr>
      <w:r w:rsidRPr="00B332AE">
        <w:rPr>
          <w:rFonts w:ascii="Lucida Sans Unicode" w:eastAsia="Times New Roman" w:hAnsi="Lucida Sans Unicode" w:cs="Lucida Sans Unicode"/>
          <w:color w:val="444444"/>
          <w:lang w:eastAsia="it-IT"/>
        </w:rPr>
        <w:t xml:space="preserve">Chi dice libro dice, per un credente, Bibbia. </w:t>
      </w:r>
    </w:p>
    <w:p w14:paraId="59832CAA" w14:textId="77777777" w:rsidR="00B332AE" w:rsidRDefault="00B332AE" w:rsidP="00B332AE">
      <w:pPr>
        <w:shd w:val="clear" w:color="auto" w:fill="FCFCFC"/>
        <w:spacing w:after="0" w:line="240" w:lineRule="auto"/>
        <w:rPr>
          <w:rFonts w:ascii="Lucida Sans Unicode" w:eastAsia="Times New Roman" w:hAnsi="Lucida Sans Unicode" w:cs="Lucida Sans Unicode"/>
          <w:color w:val="444444"/>
          <w:lang w:eastAsia="it-IT"/>
        </w:rPr>
      </w:pPr>
      <w:r w:rsidRPr="00B332AE">
        <w:rPr>
          <w:rFonts w:ascii="Lucida Sans Unicode" w:eastAsia="Times New Roman" w:hAnsi="Lucida Sans Unicode" w:cs="Lucida Sans Unicode"/>
          <w:color w:val="444444"/>
          <w:lang w:eastAsia="it-IT"/>
        </w:rPr>
        <w:t xml:space="preserve">Chi dice Bibbia dice Parola di Dio. </w:t>
      </w:r>
    </w:p>
    <w:p w14:paraId="1B7C9686" w14:textId="77777777" w:rsidR="00B332AE" w:rsidRDefault="00B332AE" w:rsidP="00B332AE">
      <w:pPr>
        <w:shd w:val="clear" w:color="auto" w:fill="FCFCFC"/>
        <w:spacing w:after="0" w:line="240" w:lineRule="auto"/>
        <w:jc w:val="both"/>
        <w:rPr>
          <w:rFonts w:ascii="Lucida Sans Unicode" w:eastAsia="Times New Roman" w:hAnsi="Lucida Sans Unicode" w:cs="Lucida Sans Unicode"/>
          <w:color w:val="444444"/>
          <w:lang w:eastAsia="it-IT"/>
        </w:rPr>
      </w:pPr>
      <w:r w:rsidRPr="00B332AE">
        <w:rPr>
          <w:rFonts w:ascii="Lucida Sans Unicode" w:eastAsia="Times New Roman" w:hAnsi="Lucida Sans Unicode" w:cs="Lucida Sans Unicode"/>
          <w:color w:val="444444"/>
          <w:lang w:eastAsia="it-IT"/>
        </w:rPr>
        <w:t>Chi dice Parola di Dio annuncia il Dio vivente, il solo che parli, e la fede in questo Dio vivente.</w:t>
      </w:r>
    </w:p>
    <w:p w14:paraId="0DE5166F" w14:textId="77777777" w:rsidR="00B332AE" w:rsidRDefault="00B332AE" w:rsidP="00B332AE">
      <w:pPr>
        <w:shd w:val="clear" w:color="auto" w:fill="FCFCFC"/>
        <w:spacing w:after="225" w:line="240" w:lineRule="auto"/>
        <w:jc w:val="both"/>
        <w:rPr>
          <w:rFonts w:ascii="Lucida Sans Unicode" w:eastAsia="Times New Roman" w:hAnsi="Lucida Sans Unicode" w:cs="Lucida Sans Unicode"/>
          <w:color w:val="444444"/>
          <w:lang w:eastAsia="it-IT"/>
        </w:rPr>
      </w:pPr>
      <w:r w:rsidRPr="00B332AE">
        <w:rPr>
          <w:rFonts w:ascii="Lucida Sans Unicode" w:eastAsia="Times New Roman" w:hAnsi="Lucida Sans Unicode" w:cs="Lucida Sans Unicode"/>
          <w:color w:val="444444"/>
          <w:lang w:eastAsia="it-IT"/>
        </w:rPr>
        <w:t xml:space="preserve">Chi dice fede nel Dio vivente dice inizio dell'amicizia tra Dio e l'uomo, e questo è tutto il cristianesimo, che è fede nella Parola di Dio incarnata, e il quale ammette la lectio divina come pezzo forte della sua spiritualità. </w:t>
      </w:r>
    </w:p>
    <w:p w14:paraId="0EFC95E9" w14:textId="77777777" w:rsidR="00B332AE" w:rsidRPr="00B332AE" w:rsidRDefault="00B332AE" w:rsidP="00B332AE">
      <w:pPr>
        <w:pStyle w:val="NormaleWeb"/>
        <w:shd w:val="clear" w:color="auto" w:fill="FCFCFC"/>
        <w:spacing w:before="0" w:beforeAutospacing="0" w:after="225" w:afterAutospacing="0"/>
        <w:jc w:val="both"/>
        <w:rPr>
          <w:rFonts w:ascii="Lucida Sans Unicode" w:hAnsi="Lucida Sans Unicode" w:cs="Lucida Sans Unicode"/>
          <w:color w:val="444444"/>
          <w:sz w:val="22"/>
          <w:szCs w:val="22"/>
        </w:rPr>
      </w:pPr>
      <w:r w:rsidRPr="00B332AE">
        <w:rPr>
          <w:rFonts w:ascii="Lucida Sans Unicode" w:hAnsi="Lucida Sans Unicode" w:cs="Lucida Sans Unicode"/>
          <w:color w:val="444444"/>
          <w:sz w:val="22"/>
          <w:szCs w:val="22"/>
        </w:rPr>
        <w:t xml:space="preserve">Poiché se è vero </w:t>
      </w:r>
      <w:r w:rsidRPr="00B332AE">
        <w:rPr>
          <w:rFonts w:ascii="Lucida Sans Unicode" w:hAnsi="Lucida Sans Unicode" w:cs="Lucida Sans Unicode"/>
          <w:color w:val="FF0000"/>
          <w:sz w:val="22"/>
          <w:szCs w:val="22"/>
        </w:rPr>
        <w:t>che la fede nasce innanzitutto non da un libro letto ma da una parola ascoltata</w:t>
      </w:r>
      <w:r w:rsidRPr="00B332AE">
        <w:rPr>
          <w:rFonts w:ascii="Lucida Sans Unicode" w:hAnsi="Lucida Sans Unicode" w:cs="Lucida Sans Unicode"/>
          <w:color w:val="444444"/>
          <w:sz w:val="22"/>
          <w:szCs w:val="22"/>
        </w:rPr>
        <w:t>, non da una lectio ma da una</w:t>
      </w:r>
      <w:r w:rsidRPr="00B332AE">
        <w:rPr>
          <w:rStyle w:val="Enfasicorsivo"/>
          <w:rFonts w:ascii="Lucida Sans Unicode" w:hAnsi="Lucida Sans Unicode" w:cs="Lucida Sans Unicode"/>
          <w:color w:val="444444"/>
          <w:sz w:val="22"/>
          <w:szCs w:val="22"/>
        </w:rPr>
        <w:t> praedicatio</w:t>
      </w:r>
      <w:r w:rsidRPr="00B332AE">
        <w:rPr>
          <w:rFonts w:ascii="Lucida Sans Unicode" w:hAnsi="Lucida Sans Unicode" w:cs="Lucida Sans Unicode"/>
          <w:color w:val="444444"/>
          <w:sz w:val="22"/>
          <w:szCs w:val="22"/>
        </w:rPr>
        <w:t> (Rm 10,17), non da una parola scritta, ma da una parola pronunciata con la forza di un evento sempre nuovo, è anche vero che il popolo di Dio ha fissato per iscritto la Parola ardente, ha riunito in libri gli oracoli profetici e che il Libro delle Scritture conserva nella chiesa, come il vaso conservava nell'Arca la manna incorruttibile, la Parola incorruttibile sempre viva di Dio.</w:t>
      </w:r>
    </w:p>
    <w:p w14:paraId="0587B278" w14:textId="77777777" w:rsidR="00B332AE" w:rsidRDefault="00B332AE" w:rsidP="00B332AE">
      <w:pPr>
        <w:pStyle w:val="NormaleWeb"/>
        <w:shd w:val="clear" w:color="auto" w:fill="FCFCFC"/>
        <w:spacing w:before="225" w:beforeAutospacing="0" w:after="225" w:afterAutospacing="0"/>
        <w:jc w:val="both"/>
        <w:rPr>
          <w:rFonts w:ascii="Lucida Sans Unicode" w:hAnsi="Lucida Sans Unicode" w:cs="Lucida Sans Unicode"/>
          <w:color w:val="444444"/>
          <w:sz w:val="22"/>
          <w:szCs w:val="22"/>
        </w:rPr>
      </w:pPr>
      <w:r w:rsidRPr="00B332AE">
        <w:rPr>
          <w:rFonts w:ascii="Lucida Sans Unicode" w:hAnsi="Lucida Sans Unicode" w:cs="Lucida Sans Unicode"/>
          <w:color w:val="444444"/>
          <w:sz w:val="22"/>
          <w:szCs w:val="22"/>
        </w:rPr>
        <w:t xml:space="preserve">Sarà necessario </w:t>
      </w:r>
      <w:r w:rsidRPr="00B332AE">
        <w:rPr>
          <w:rFonts w:ascii="Lucida Sans Unicode" w:hAnsi="Lucida Sans Unicode" w:cs="Lucida Sans Unicode"/>
          <w:color w:val="323E4F" w:themeColor="text2" w:themeShade="BF"/>
          <w:sz w:val="22"/>
          <w:szCs w:val="22"/>
        </w:rPr>
        <w:t>saper usare di questo libro per la propria salvezza e non per la propria rovina</w:t>
      </w:r>
      <w:r w:rsidRPr="00B332AE">
        <w:rPr>
          <w:rFonts w:ascii="Lucida Sans Unicode" w:hAnsi="Lucida Sans Unicode" w:cs="Lucida Sans Unicode"/>
          <w:color w:val="444444"/>
          <w:sz w:val="22"/>
          <w:szCs w:val="22"/>
        </w:rPr>
        <w:t xml:space="preserve">, </w:t>
      </w:r>
      <w:r w:rsidRPr="00B332AE">
        <w:rPr>
          <w:rFonts w:ascii="Lucida Sans Unicode" w:hAnsi="Lucida Sans Unicode" w:cs="Lucida Sans Unicode"/>
          <w:color w:val="FF0000"/>
          <w:sz w:val="22"/>
          <w:szCs w:val="22"/>
        </w:rPr>
        <w:t>per trovare il cammino verso Dio e non per perdersi,</w:t>
      </w:r>
      <w:r w:rsidRPr="00B332AE">
        <w:rPr>
          <w:rFonts w:ascii="Lucida Sans Unicode" w:hAnsi="Lucida Sans Unicode" w:cs="Lucida Sans Unicode"/>
          <w:color w:val="444444"/>
          <w:sz w:val="22"/>
          <w:szCs w:val="22"/>
        </w:rPr>
        <w:t xml:space="preserve"> ma il fatto che ci si debba servire di esso, che si debba aprire e scrutare, questo non può essere messo in dubbio da un credente.</w:t>
      </w:r>
      <w:r w:rsidRPr="00B332AE">
        <w:rPr>
          <w:rFonts w:ascii="Lucida Sans Unicode" w:hAnsi="Lucida Sans Unicode" w:cs="Lucida Sans Unicode"/>
          <w:color w:val="444444"/>
          <w:sz w:val="22"/>
          <w:szCs w:val="22"/>
        </w:rPr>
        <w:br/>
        <w:t>Egli non prova forse, nel moto spontaneo e nell'ardore della sua stessa fede, la strana attrattiva di questo libro in cui si può ritrovare il Signore che un giorno si è incontrato nel cammino della vita e al quale ci si è interamente donati?</w:t>
      </w:r>
    </w:p>
    <w:p w14:paraId="754C43A1" w14:textId="0F448B10" w:rsidR="00B332AE" w:rsidRPr="00B332AE" w:rsidRDefault="00B332AE" w:rsidP="00B332AE">
      <w:pPr>
        <w:pStyle w:val="NormaleWeb"/>
        <w:shd w:val="clear" w:color="auto" w:fill="FCFCFC"/>
        <w:spacing w:before="225" w:beforeAutospacing="0" w:after="225" w:afterAutospacing="0"/>
        <w:jc w:val="both"/>
        <w:rPr>
          <w:rFonts w:ascii="Lucida Sans Unicode" w:hAnsi="Lucida Sans Unicode" w:cs="Lucida Sans Unicode"/>
          <w:color w:val="444444"/>
          <w:sz w:val="22"/>
          <w:szCs w:val="22"/>
        </w:rPr>
      </w:pPr>
      <w:r w:rsidRPr="00B332AE">
        <w:rPr>
          <w:rFonts w:ascii="Lucida Sans Unicode" w:hAnsi="Lucida Sans Unicode" w:cs="Lucida Sans Unicode"/>
          <w:color w:val="444444"/>
          <w:sz w:val="22"/>
          <w:szCs w:val="22"/>
        </w:rPr>
        <w:t>Origene diceva:</w:t>
      </w:r>
      <w:r>
        <w:rPr>
          <w:rFonts w:ascii="Lucida Sans Unicode" w:hAnsi="Lucida Sans Unicode" w:cs="Lucida Sans Unicode"/>
          <w:color w:val="444444"/>
          <w:sz w:val="22"/>
          <w:szCs w:val="22"/>
        </w:rPr>
        <w:t xml:space="preserve"> </w:t>
      </w:r>
      <w:r>
        <w:rPr>
          <w:rFonts w:ascii="Lucida Sans Unicode" w:hAnsi="Lucida Sans Unicode" w:cs="Lucida Sans Unicode"/>
          <w:i/>
          <w:iCs/>
          <w:color w:val="444444"/>
          <w:sz w:val="22"/>
          <w:szCs w:val="22"/>
        </w:rPr>
        <w:t>C</w:t>
      </w:r>
      <w:r w:rsidRPr="00B332AE">
        <w:rPr>
          <w:rFonts w:ascii="Lucida Sans Unicode" w:hAnsi="Lucida Sans Unicode" w:cs="Lucida Sans Unicode"/>
          <w:i/>
          <w:iCs/>
          <w:color w:val="444444"/>
          <w:sz w:val="22"/>
          <w:szCs w:val="22"/>
        </w:rPr>
        <w:t>he cos'è la conversione? Se noi voltiamo le spalle a tutte le cose del mondo e, attraverso lo studio, i nostri atti, il nostro spirito, il nostro sforzo, ci consacriamo alla Parola di Dio, se meditiamo la sua Legge giorno e notte, se, dimenticando tutto il resto, sia</w:t>
      </w:r>
      <w:r>
        <w:rPr>
          <w:rFonts w:ascii="Lucida Sans Unicode" w:hAnsi="Lucida Sans Unicode" w:cs="Lucida Sans Unicode"/>
          <w:i/>
          <w:iCs/>
          <w:color w:val="444444"/>
          <w:sz w:val="22"/>
          <w:szCs w:val="22"/>
        </w:rPr>
        <w:t>m</w:t>
      </w:r>
      <w:r w:rsidRPr="00B332AE">
        <w:rPr>
          <w:rFonts w:ascii="Lucida Sans Unicode" w:hAnsi="Lucida Sans Unicode" w:cs="Lucida Sans Unicode"/>
          <w:i/>
          <w:iCs/>
          <w:color w:val="444444"/>
          <w:sz w:val="22"/>
          <w:szCs w:val="22"/>
        </w:rPr>
        <w:t xml:space="preserve">o disponibili per Dio e prendiamo a cuore le sue testimonianze, è proprio tutto questo che significa: essere convertiti al Signore </w:t>
      </w:r>
      <w:r w:rsidRPr="00B332AE">
        <w:rPr>
          <w:rFonts w:ascii="Lucida Sans Unicode" w:hAnsi="Lucida Sans Unicode" w:cs="Lucida Sans Unicode"/>
          <w:color w:val="444444"/>
          <w:sz w:val="22"/>
          <w:szCs w:val="22"/>
        </w:rPr>
        <w:t>(Origene in </w:t>
      </w:r>
      <w:r w:rsidRPr="00B332AE">
        <w:rPr>
          <w:rStyle w:val="Enfasicorsivo"/>
          <w:rFonts w:ascii="Lucida Sans Unicode" w:hAnsi="Lucida Sans Unicode" w:cs="Lucida Sans Unicode"/>
          <w:color w:val="444444"/>
          <w:sz w:val="22"/>
          <w:szCs w:val="22"/>
        </w:rPr>
        <w:t>Ex., hom</w:t>
      </w:r>
      <w:r w:rsidRPr="00B332AE">
        <w:rPr>
          <w:rFonts w:ascii="Lucida Sans Unicode" w:hAnsi="Lucida Sans Unicode" w:cs="Lucida Sans Unicode"/>
          <w:color w:val="444444"/>
          <w:sz w:val="22"/>
          <w:szCs w:val="22"/>
        </w:rPr>
        <w:t>. 12).</w:t>
      </w:r>
    </w:p>
    <w:p w14:paraId="4341721E" w14:textId="77777777" w:rsidR="00B332AE" w:rsidRPr="00B332AE" w:rsidRDefault="00B332AE" w:rsidP="00B332AE">
      <w:pPr>
        <w:pStyle w:val="NormaleWeb"/>
        <w:jc w:val="both"/>
        <w:rPr>
          <w:rFonts w:ascii="Lucida Sans Unicode" w:hAnsi="Lucida Sans Unicode" w:cs="Lucida Sans Unicode"/>
          <w:color w:val="444444"/>
          <w:sz w:val="22"/>
          <w:szCs w:val="22"/>
        </w:rPr>
      </w:pPr>
      <w:r w:rsidRPr="00B332AE">
        <w:rPr>
          <w:rFonts w:ascii="Lucida Sans Unicode" w:hAnsi="Lucida Sans Unicode" w:cs="Lucida Sans Unicode"/>
          <w:color w:val="444444"/>
          <w:sz w:val="22"/>
          <w:szCs w:val="22"/>
        </w:rPr>
        <w:t>La spiritualità cristiana non è cosa diversa dalla spiritualità del battesimo vissuta nella logica pasquale, che costituisce il suo nucleo essenziale. Il movimento della conversione che fa che ci distogliamo dal peccato, dalla menzogna, dalle futilità, ci fa necessariamente aderire al Dio santo e vero, ed è in particolare proprio nella sua Parola che noi lo incontriamo. Convertirsi, volgersi verso il Signore significa dunque in ultima istanza fidanzarsi con la sua parola: «Quando le tue parole si presentavano, io le divoravo; la tua parola era la mia estasi e la gioia del mio cuore» (Ger 15,16).</w:t>
      </w:r>
    </w:p>
    <w:p w14:paraId="40C3D000" w14:textId="77777777" w:rsidR="00B332AE" w:rsidRPr="00B332AE" w:rsidRDefault="00B332AE" w:rsidP="00B332AE">
      <w:pPr>
        <w:pStyle w:val="NormaleWeb"/>
        <w:jc w:val="both"/>
        <w:rPr>
          <w:rFonts w:ascii="Lucida Sans Unicode" w:hAnsi="Lucida Sans Unicode" w:cs="Lucida Sans Unicode"/>
          <w:color w:val="444444"/>
          <w:sz w:val="22"/>
          <w:szCs w:val="22"/>
        </w:rPr>
      </w:pPr>
      <w:r w:rsidRPr="00B332AE">
        <w:rPr>
          <w:rFonts w:ascii="Lucida Sans Unicode" w:hAnsi="Lucida Sans Unicode" w:cs="Lucida Sans Unicode"/>
          <w:color w:val="444444"/>
          <w:sz w:val="22"/>
          <w:szCs w:val="22"/>
        </w:rPr>
        <w:lastRenderedPageBreak/>
        <w:t>L'inizio del Salmo 1 appare allora come l'ideale mistico di ogni credente e ritornerà come un motivo conduttore nella penna di ogni scrittore cristiano: «Beato l'uomo che non segue il consiglio degli empi, non indugia nella via dei peccatori e non siede in compagnia degli stolti; ma si compiace della legge del Signore, la sua legge medita giorno e notte!».</w:t>
      </w:r>
    </w:p>
    <w:p w14:paraId="49A46D3A" w14:textId="77777777" w:rsidR="003F0D37" w:rsidRDefault="00B332AE" w:rsidP="00B332AE">
      <w:pPr>
        <w:pStyle w:val="NormaleWeb"/>
        <w:jc w:val="both"/>
        <w:rPr>
          <w:rFonts w:ascii="Lucida Sans Unicode" w:hAnsi="Lucida Sans Unicode" w:cs="Lucida Sans Unicode"/>
          <w:color w:val="444444"/>
          <w:sz w:val="22"/>
          <w:szCs w:val="22"/>
        </w:rPr>
      </w:pPr>
      <w:r w:rsidRPr="00B332AE">
        <w:rPr>
          <w:rFonts w:ascii="Lucida Sans Unicode" w:hAnsi="Lucida Sans Unicode" w:cs="Lucida Sans Unicode"/>
          <w:color w:val="444444"/>
          <w:sz w:val="22"/>
          <w:szCs w:val="22"/>
        </w:rPr>
        <w:t xml:space="preserve">La nostalgia del credente, dal momento in cui ha conosciuto Dio e ascoltato la sua Parola, sarà, come diceva Origene, «dimenticando tutto il resto, essere disponibili per Dio»; il profeta Osea esprime questa nostalgia di Israele in termini indimenticabili: «Per questo io la sedurrò, la condurrò al deserto e parlerò al suo cuore» (Os 2,16). </w:t>
      </w:r>
    </w:p>
    <w:p w14:paraId="2CBB62B5" w14:textId="77777777" w:rsidR="003F0D37" w:rsidRDefault="00B332AE" w:rsidP="00B332AE">
      <w:pPr>
        <w:pStyle w:val="NormaleWeb"/>
        <w:jc w:val="both"/>
        <w:rPr>
          <w:rFonts w:ascii="Lucida Sans Unicode" w:hAnsi="Lucida Sans Unicode" w:cs="Lucida Sans Unicode"/>
          <w:color w:val="444444"/>
          <w:sz w:val="22"/>
          <w:szCs w:val="22"/>
        </w:rPr>
      </w:pPr>
      <w:r w:rsidRPr="00B332AE">
        <w:rPr>
          <w:rFonts w:ascii="Lucida Sans Unicode" w:hAnsi="Lucida Sans Unicode" w:cs="Lucida Sans Unicode"/>
          <w:color w:val="444444"/>
          <w:sz w:val="22"/>
          <w:szCs w:val="22"/>
        </w:rPr>
        <w:t>La fede tende segretamente, di per se stessa, verso questo ascolto eterno del Verbo che è la Parola sostanziale e beatificante del Dio vivente.</w:t>
      </w:r>
    </w:p>
    <w:p w14:paraId="2D6F4ED9" w14:textId="77777777" w:rsidR="003F0D37" w:rsidRDefault="00B332AE" w:rsidP="00B332AE">
      <w:pPr>
        <w:pStyle w:val="NormaleWeb"/>
        <w:jc w:val="both"/>
        <w:rPr>
          <w:rFonts w:ascii="Lucida Sans Unicode" w:hAnsi="Lucida Sans Unicode" w:cs="Lucida Sans Unicode"/>
          <w:color w:val="444444"/>
          <w:sz w:val="22"/>
          <w:szCs w:val="22"/>
          <w:shd w:val="clear" w:color="auto" w:fill="FCFCFC"/>
        </w:rPr>
      </w:pPr>
      <w:r w:rsidRPr="00B332AE">
        <w:rPr>
          <w:rFonts w:ascii="Lucida Sans Unicode" w:hAnsi="Lucida Sans Unicode" w:cs="Lucida Sans Unicode"/>
          <w:color w:val="444444"/>
          <w:sz w:val="22"/>
          <w:szCs w:val="22"/>
        </w:rPr>
        <w:t>È chiaro che questo movimento spontaneo della fede deve venire a patti con la condizione terrena che lo obbliga a una lunga deviazione e a un'infinita pazienza. La maggior parte dei cristiani, nel mondo, apriranno il Libro unico solo in rari momenti, quando potranno dimenticare per un istante le preoccupazioni della vita terrena, e a loro volta, </w:t>
      </w:r>
      <w:r w:rsidRPr="00B332AE">
        <w:rPr>
          <w:rFonts w:ascii="Lucida Sans Unicode" w:hAnsi="Lucida Sans Unicode" w:cs="Lucida Sans Unicode"/>
          <w:i/>
          <w:iCs/>
          <w:color w:val="444444"/>
          <w:sz w:val="22"/>
          <w:szCs w:val="22"/>
        </w:rPr>
        <w:t>omissis omnibus, Deo vacare</w:t>
      </w:r>
      <w:r w:rsidRPr="00B332AE">
        <w:rPr>
          <w:rFonts w:ascii="Lucida Sans Unicode" w:hAnsi="Lucida Sans Unicode" w:cs="Lucida Sans Unicode"/>
          <w:color w:val="444444"/>
          <w:sz w:val="22"/>
          <w:szCs w:val="22"/>
        </w:rPr>
        <w:t>. Quando avverrà questo se non ogni settimana in quel giorno regolare che per eccellenza è giorno</w:t>
      </w:r>
      <w:r w:rsidR="003F0D37" w:rsidRPr="003F0D37">
        <w:rPr>
          <w:rFonts w:ascii="Lucida Sans Unicode" w:hAnsi="Lucida Sans Unicode" w:cs="Lucida Sans Unicode"/>
          <w:color w:val="444444"/>
          <w:sz w:val="22"/>
          <w:szCs w:val="22"/>
        </w:rPr>
        <w:t xml:space="preserve"> </w:t>
      </w:r>
      <w:r w:rsidR="003F0D37" w:rsidRPr="003F0D37">
        <w:rPr>
          <w:rFonts w:ascii="Lucida Sans Unicode" w:hAnsi="Lucida Sans Unicode" w:cs="Lucida Sans Unicode"/>
          <w:color w:val="444444"/>
          <w:sz w:val="22"/>
          <w:szCs w:val="22"/>
          <w:shd w:val="clear" w:color="auto" w:fill="FCFCFC"/>
        </w:rPr>
        <w:t>del Signore?</w:t>
      </w:r>
    </w:p>
    <w:p w14:paraId="3FE3971C" w14:textId="77777777" w:rsidR="003F0D37" w:rsidRDefault="003F0D37" w:rsidP="00B332AE">
      <w:pPr>
        <w:pStyle w:val="NormaleWeb"/>
        <w:jc w:val="both"/>
        <w:rPr>
          <w:rFonts w:ascii="Lucida Sans Unicode" w:hAnsi="Lucida Sans Unicode" w:cs="Lucida Sans Unicode"/>
          <w:color w:val="444444"/>
          <w:sz w:val="22"/>
          <w:szCs w:val="22"/>
          <w:shd w:val="clear" w:color="auto" w:fill="FCFCFC"/>
        </w:rPr>
      </w:pPr>
      <w:r w:rsidRPr="003F0D37">
        <w:rPr>
          <w:rStyle w:val="Enfasicorsivo"/>
          <w:rFonts w:ascii="Lucida Sans Unicode" w:hAnsi="Lucida Sans Unicode" w:cs="Lucida Sans Unicode"/>
          <w:color w:val="444444"/>
          <w:sz w:val="22"/>
          <w:szCs w:val="22"/>
          <w:shd w:val="clear" w:color="auto" w:fill="FCFCFC"/>
        </w:rPr>
        <w:t>Vacare Deo</w:t>
      </w:r>
      <w:r w:rsidRPr="003F0D37">
        <w:rPr>
          <w:rFonts w:ascii="Lucida Sans Unicode" w:hAnsi="Lucida Sans Unicode" w:cs="Lucida Sans Unicode"/>
          <w:color w:val="444444"/>
          <w:sz w:val="22"/>
          <w:szCs w:val="22"/>
          <w:shd w:val="clear" w:color="auto" w:fill="FCFCFC"/>
        </w:rPr>
        <w:t xml:space="preserve">: </w:t>
      </w:r>
      <w:r w:rsidRPr="003F0D37">
        <w:rPr>
          <w:rFonts w:ascii="Lucida Sans Unicode" w:hAnsi="Lucida Sans Unicode" w:cs="Lucida Sans Unicode"/>
          <w:color w:val="FF0000"/>
          <w:sz w:val="22"/>
          <w:szCs w:val="22"/>
          <w:shd w:val="clear" w:color="auto" w:fill="FCFCFC"/>
        </w:rPr>
        <w:t>lasciare del tempo libero per Dio, consacrare del tempo a Dio</w:t>
      </w:r>
      <w:r w:rsidRPr="003F0D37">
        <w:rPr>
          <w:rFonts w:ascii="Lucida Sans Unicode" w:hAnsi="Lucida Sans Unicode" w:cs="Lucida Sans Unicode"/>
          <w:color w:val="444444"/>
          <w:sz w:val="22"/>
          <w:szCs w:val="22"/>
          <w:shd w:val="clear" w:color="auto" w:fill="FCFCFC"/>
        </w:rPr>
        <w:t xml:space="preserve"> è esattamente il ruolo e il significato della domenica nel ritmo della vita cristiana. Ci sono sei giorni della settimana dedicati al lavoro umano e alle parole umane; il settimo giorno è dedicato al Signore e all'incontro con lui, sia nella sua Parola che nell'Eucaristia. Quando, secondo san Gerolamo (Ep. 22,35), la Regola di Pacomio prescriveva ai monaci «di dedicarsi, ogni domenica, esclusivamente alla preghiera e alle letture», non faceva che applicare in modo più intenso alla vita monastica quello che doveva essere un ideale di ogni cristiano.</w:t>
      </w:r>
    </w:p>
    <w:p w14:paraId="339D0820" w14:textId="77777777" w:rsidR="003F0D37" w:rsidRDefault="003F0D37" w:rsidP="00B332AE">
      <w:pPr>
        <w:pStyle w:val="NormaleWeb"/>
        <w:jc w:val="both"/>
        <w:rPr>
          <w:rFonts w:ascii="Lucida Sans Unicode" w:hAnsi="Lucida Sans Unicode" w:cs="Lucida Sans Unicode"/>
          <w:color w:val="444444"/>
          <w:sz w:val="22"/>
          <w:szCs w:val="22"/>
          <w:shd w:val="clear" w:color="auto" w:fill="FCFCFC"/>
        </w:rPr>
      </w:pPr>
      <w:r w:rsidRPr="003F0D37">
        <w:rPr>
          <w:rFonts w:ascii="Lucida Sans Unicode" w:hAnsi="Lucida Sans Unicode" w:cs="Lucida Sans Unicode"/>
          <w:color w:val="444444"/>
          <w:sz w:val="22"/>
          <w:szCs w:val="22"/>
          <w:shd w:val="clear" w:color="auto" w:fill="FCFCFC"/>
        </w:rPr>
        <w:t>Ma più precisamente, che cosa caratterizza e differenzia i primi monaci? Il fatto che per loro ogni giorno sarà domenica! Non nel senso che la domenica è astensione dal lavoro; su questo punto anche i monaci obbediranno alla legge universale del lavoro dei sei giorni, ma nel senso che la domenica è innanzitutto il tempo consacrato alla lettura della Parola di Dio.</w:t>
      </w:r>
      <w:r w:rsidRPr="003F0D37">
        <w:rPr>
          <w:rFonts w:ascii="Lucida Sans Unicode" w:hAnsi="Lucida Sans Unicode" w:cs="Lucida Sans Unicode"/>
          <w:color w:val="444444"/>
          <w:sz w:val="22"/>
          <w:szCs w:val="22"/>
        </w:rPr>
        <w:br/>
      </w:r>
      <w:r w:rsidRPr="003F0D37">
        <w:rPr>
          <w:rFonts w:ascii="Lucida Sans Unicode" w:hAnsi="Lucida Sans Unicode" w:cs="Lucida Sans Unicode"/>
          <w:color w:val="444444"/>
          <w:sz w:val="22"/>
          <w:szCs w:val="22"/>
          <w:shd w:val="clear" w:color="auto" w:fill="FCFCFC"/>
        </w:rPr>
        <w:t xml:space="preserve">I monaci sono coloro che non possono sopportare di non nutrirsi continuamente di questa Parola, coloro che cercano di vivere alla lettera, fin da quaggiù, quello che la loro conversione misticamente significa: un oblio delle cose del mondo per abbracciare soltanto la Parola di Dio. </w:t>
      </w:r>
    </w:p>
    <w:p w14:paraId="19C3EB1B" w14:textId="45FE6F1F" w:rsidR="003F0D37" w:rsidRPr="003F0D37" w:rsidRDefault="003F0D37" w:rsidP="003F0D37">
      <w:pPr>
        <w:shd w:val="clear" w:color="auto" w:fill="FCFCFC"/>
        <w:spacing w:after="0" w:line="240" w:lineRule="auto"/>
        <w:jc w:val="both"/>
        <w:rPr>
          <w:rFonts w:ascii="Lucida Sans Unicode" w:eastAsia="Times New Roman" w:hAnsi="Lucida Sans Unicode" w:cs="Lucida Sans Unicode"/>
          <w:color w:val="444444"/>
          <w:lang w:eastAsia="it-IT"/>
        </w:rPr>
      </w:pPr>
      <w:r w:rsidRPr="003F0D37">
        <w:rPr>
          <w:rFonts w:ascii="Lucida Sans Unicode" w:hAnsi="Lucida Sans Unicode" w:cs="Lucida Sans Unicode"/>
          <w:color w:val="444444"/>
          <w:shd w:val="clear" w:color="auto" w:fill="FCFCFC"/>
        </w:rPr>
        <w:t>La lectio divina diventa così, fin dall'inizio, la parte più importante dell'organizzazione monastica.</w:t>
      </w:r>
      <w:r w:rsidRPr="003F0D37">
        <w:rPr>
          <w:rFonts w:ascii="Lucida Sans Unicode" w:hAnsi="Lucida Sans Unicode" w:cs="Lucida Sans Unicode"/>
          <w:color w:val="444444"/>
        </w:rPr>
        <w:br/>
      </w:r>
      <w:r w:rsidRPr="004D2E18">
        <w:rPr>
          <w:rFonts w:ascii="Lucida Sans Unicode" w:hAnsi="Lucida Sans Unicode" w:cs="Lucida Sans Unicode"/>
          <w:color w:val="FF0000"/>
          <w:shd w:val="clear" w:color="auto" w:fill="FCFCFC"/>
        </w:rPr>
        <w:t>S</w:t>
      </w:r>
      <w:r w:rsidRPr="003F0D37">
        <w:rPr>
          <w:rFonts w:ascii="Lucida Sans Unicode" w:eastAsia="Times New Roman" w:hAnsi="Lucida Sans Unicode" w:cs="Lucida Sans Unicode"/>
          <w:color w:val="FF0000"/>
          <w:lang w:eastAsia="it-IT"/>
        </w:rPr>
        <w:t>ant' Antonio</w:t>
      </w:r>
      <w:r w:rsidRPr="003F0D37">
        <w:rPr>
          <w:rFonts w:ascii="Lucida Sans Unicode" w:eastAsia="Times New Roman" w:hAnsi="Lucida Sans Unicode" w:cs="Lucida Sans Unicode"/>
          <w:color w:val="444444"/>
          <w:lang w:eastAsia="it-IT"/>
        </w:rPr>
        <w:t>, il padre del monachesimo, domandava ai discepoli che venivano per mettersi alla sua scuola di "pregare con assiduità, di recitare i salmi prima di addormentarsi e dopo il risveglio, di ruminare nel loro spirito i comandi della Scrittura e di custodire il ricordo degli esempi dei santi in modo che, venendo l'anima stimolata dai precetti divini, essi potessero imitare il loro zelo".</w:t>
      </w:r>
      <w:r>
        <w:rPr>
          <w:rFonts w:ascii="Lucida Sans Unicode" w:eastAsia="Times New Roman" w:hAnsi="Lucida Sans Unicode" w:cs="Lucida Sans Unicode"/>
          <w:color w:val="444444"/>
          <w:lang w:eastAsia="it-IT"/>
        </w:rPr>
        <w:t xml:space="preserve"> </w:t>
      </w:r>
    </w:p>
    <w:p w14:paraId="777A7DFC" w14:textId="66EB90A7" w:rsidR="003F0D37" w:rsidRPr="003F0D37" w:rsidRDefault="003F0D37" w:rsidP="003F0D37">
      <w:pPr>
        <w:shd w:val="clear" w:color="auto" w:fill="FCFCFC"/>
        <w:spacing w:before="225" w:after="225" w:line="240" w:lineRule="auto"/>
        <w:jc w:val="both"/>
        <w:rPr>
          <w:rFonts w:ascii="Lucida Sans Unicode" w:eastAsia="Times New Roman" w:hAnsi="Lucida Sans Unicode" w:cs="Lucida Sans Unicode"/>
          <w:color w:val="444444"/>
          <w:lang w:eastAsia="it-IT"/>
        </w:rPr>
      </w:pPr>
      <w:r w:rsidRPr="003F0D37">
        <w:rPr>
          <w:rFonts w:ascii="Lucida Sans Unicode" w:eastAsia="Times New Roman" w:hAnsi="Lucida Sans Unicode" w:cs="Lucida Sans Unicode"/>
          <w:color w:val="444444"/>
          <w:lang w:eastAsia="it-IT"/>
        </w:rPr>
        <w:t xml:space="preserve">La Regola di </w:t>
      </w:r>
      <w:r w:rsidRPr="003F0D37">
        <w:rPr>
          <w:rFonts w:ascii="Lucida Sans Unicode" w:eastAsia="Times New Roman" w:hAnsi="Lucida Sans Unicode" w:cs="Lucida Sans Unicode"/>
          <w:color w:val="FF0000"/>
          <w:lang w:eastAsia="it-IT"/>
        </w:rPr>
        <w:t>san Pacomio</w:t>
      </w:r>
      <w:r w:rsidRPr="003F0D37">
        <w:rPr>
          <w:rFonts w:ascii="Lucida Sans Unicode" w:eastAsia="Times New Roman" w:hAnsi="Lucida Sans Unicode" w:cs="Lucida Sans Unicode"/>
          <w:color w:val="444444"/>
          <w:lang w:eastAsia="it-IT"/>
        </w:rPr>
        <w:t xml:space="preserve">: La meditazione delle Scritture ... è la linfa del grande albero monastico, la chiave di volta dell'edificio pacomiano, e anche il garante della sua solidità. Essa è il mezzo ascetico per eccellenza per non perdere di vista Cristo neppure un solo istante del giorno, e per custodire la sua presenza lungo le notti. II cenobita pacomiano è la realizzazione della figura del giusto, </w:t>
      </w:r>
      <w:r w:rsidRPr="003F0D37">
        <w:rPr>
          <w:rFonts w:ascii="Lucida Sans Unicode" w:eastAsia="Times New Roman" w:hAnsi="Lucida Sans Unicode" w:cs="Lucida Sans Unicode"/>
          <w:i/>
          <w:iCs/>
          <w:color w:val="444444"/>
          <w:lang w:eastAsia="it-IT"/>
        </w:rPr>
        <w:t>«che ripone la sua gioia nella legge del Signore e che la medita giorno e notte»</w:t>
      </w:r>
      <w:r w:rsidRPr="003F0D37">
        <w:rPr>
          <w:rFonts w:ascii="Lucida Sans Unicode" w:eastAsia="Times New Roman" w:hAnsi="Lucida Sans Unicode" w:cs="Lucida Sans Unicode"/>
          <w:color w:val="444444"/>
          <w:lang w:eastAsia="it-IT"/>
        </w:rPr>
        <w:t>".</w:t>
      </w:r>
    </w:p>
    <w:p w14:paraId="1559C84B" w14:textId="761931A1" w:rsidR="003F0D37" w:rsidRDefault="003F0D37" w:rsidP="003F0D37">
      <w:pPr>
        <w:shd w:val="clear" w:color="auto" w:fill="FCFCFC"/>
        <w:spacing w:after="0" w:line="240" w:lineRule="auto"/>
        <w:jc w:val="both"/>
        <w:rPr>
          <w:rFonts w:ascii="Lucida Sans Unicode" w:eastAsia="Times New Roman" w:hAnsi="Lucida Sans Unicode" w:cs="Lucida Sans Unicode"/>
          <w:i/>
          <w:iCs/>
          <w:color w:val="444444"/>
          <w:lang w:eastAsia="it-IT"/>
        </w:rPr>
      </w:pPr>
      <w:r w:rsidRPr="003F0D37">
        <w:rPr>
          <w:rFonts w:ascii="Lucida Sans Unicode" w:eastAsia="Times New Roman" w:hAnsi="Lucida Sans Unicode" w:cs="Lucida Sans Unicode"/>
          <w:noProof/>
          <w:color w:val="7E1B00"/>
          <w:sz w:val="21"/>
          <w:szCs w:val="21"/>
          <w:lang w:eastAsia="it-IT"/>
        </w:rPr>
        <w:lastRenderedPageBreak/>
        <w:drawing>
          <wp:anchor distT="0" distB="0" distL="114300" distR="114300" simplePos="0" relativeHeight="251659264" behindDoc="0" locked="0" layoutInCell="1" allowOverlap="1" wp14:anchorId="30659DAB" wp14:editId="093B8395">
            <wp:simplePos x="0" y="0"/>
            <wp:positionH relativeFrom="margin">
              <wp:align>left</wp:align>
            </wp:positionH>
            <wp:positionV relativeFrom="paragraph">
              <wp:posOffset>208915</wp:posOffset>
            </wp:positionV>
            <wp:extent cx="3228975" cy="4933315"/>
            <wp:effectExtent l="0" t="0" r="9525" b="635"/>
            <wp:wrapSquare wrapText="bothSides"/>
            <wp:docPr id="3" name="Immagine 3" descr="le icone di Bose, S. Antonio - icona in stile copto">
              <a:hlinkClick xmlns:a="http://schemas.openxmlformats.org/drawingml/2006/main" r:id="rId7" tgtFrame="&quot;_blank&quot;" tooltip="&quot;le icone di Bose, S. Antonio - icona in stile cop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icone di Bose, S. Antonio - icona in stile copto">
                      <a:hlinkClick r:id="rId7" tgtFrame="&quot;_blank&quot;" tooltip="&quot;le icone di Bose, S. Antonio - icona in stile cop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49333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tgtFrame="_blank" w:tooltip="le icone di Bose, S. Antonio - icona in stile copto" w:history="1">
        <w:r w:rsidRPr="003F0D37">
          <w:rPr>
            <w:rFonts w:ascii="Lucida Sans Unicode" w:eastAsia="Times New Roman" w:hAnsi="Lucida Sans Unicode" w:cs="Lucida Sans Unicode"/>
            <w:color w:val="7E1B00"/>
            <w:sz w:val="21"/>
            <w:szCs w:val="21"/>
            <w:lang w:eastAsia="it-IT"/>
          </w:rPr>
          <w:br/>
        </w:r>
      </w:hyperlink>
      <w:r w:rsidRPr="003F0D37">
        <w:rPr>
          <w:rFonts w:ascii="Lucida Sans Unicode" w:eastAsia="Times New Roman" w:hAnsi="Lucida Sans Unicode" w:cs="Lucida Sans Unicode"/>
          <w:color w:val="444444"/>
          <w:lang w:eastAsia="it-IT"/>
        </w:rPr>
        <w:t>Sottolineiamo come la regola di san Pacomio subordini alla preghiera e alla lettura ogni altro esercizio fisico di ascesi:</w:t>
      </w:r>
      <w:r>
        <w:rPr>
          <w:rFonts w:ascii="Lucida Sans Unicode" w:eastAsia="Times New Roman" w:hAnsi="Lucida Sans Unicode" w:cs="Lucida Sans Unicode"/>
          <w:color w:val="444444"/>
          <w:lang w:eastAsia="it-IT"/>
        </w:rPr>
        <w:t xml:space="preserve"> </w:t>
      </w:r>
      <w:r w:rsidRPr="003F0D37">
        <w:rPr>
          <w:rFonts w:ascii="Lucida Sans Unicode" w:eastAsia="Times New Roman" w:hAnsi="Lucida Sans Unicode" w:cs="Lucida Sans Unicode"/>
          <w:color w:val="444444"/>
          <w:lang w:eastAsia="it-IT"/>
        </w:rPr>
        <w:t>"</w:t>
      </w:r>
      <w:r w:rsidRPr="003F0D37">
        <w:rPr>
          <w:rFonts w:ascii="Lucida Sans Unicode" w:eastAsia="Times New Roman" w:hAnsi="Lucida Sans Unicode" w:cs="Lucida Sans Unicode"/>
          <w:i/>
          <w:iCs/>
          <w:color w:val="444444"/>
          <w:lang w:eastAsia="it-IT"/>
        </w:rPr>
        <w:t>È secondo il canone della chiesa che noi digiuniamo solo per due giorni, per poter avere le forze e non venir meno nel compiere quel che ci viene ordinato, cioè la preghiera continua, le veglie, la meditazione della legge di Dio."</w:t>
      </w:r>
    </w:p>
    <w:p w14:paraId="4869650B" w14:textId="77777777" w:rsidR="004D2E18" w:rsidRDefault="004D2E18" w:rsidP="004D2E18">
      <w:pPr>
        <w:pStyle w:val="NormaleWeb"/>
        <w:shd w:val="clear" w:color="auto" w:fill="FCFCFC"/>
        <w:spacing w:before="225" w:beforeAutospacing="0" w:after="225" w:afterAutospacing="0"/>
        <w:jc w:val="both"/>
        <w:rPr>
          <w:rFonts w:ascii="Lucida Sans Unicode" w:hAnsi="Lucida Sans Unicode" w:cs="Lucida Sans Unicode"/>
          <w:color w:val="444444"/>
          <w:sz w:val="22"/>
          <w:szCs w:val="22"/>
        </w:rPr>
      </w:pPr>
      <w:r w:rsidRPr="004D2E18">
        <w:rPr>
          <w:rFonts w:ascii="Lucida Sans Unicode" w:hAnsi="Lucida Sans Unicode" w:cs="Lucida Sans Unicode"/>
          <w:color w:val="FF0000"/>
          <w:sz w:val="22"/>
          <w:szCs w:val="22"/>
        </w:rPr>
        <w:t>San Gerolamo</w:t>
      </w:r>
      <w:r w:rsidRPr="004D2E18">
        <w:rPr>
          <w:rFonts w:ascii="Lucida Sans Unicode" w:hAnsi="Lucida Sans Unicode" w:cs="Lucida Sans Unicode"/>
          <w:color w:val="444444"/>
          <w:sz w:val="22"/>
          <w:szCs w:val="22"/>
        </w:rPr>
        <w:t xml:space="preserve">, in un modo del tutto personale, ma sull'esempio di questi Anziani, ha ripreso l'ideale di una vita tutta centrata sulla Parola di Dio: il suo insediamento a Betlemme, i suoi lavori esegetici non hanno avuto altro scopo se non quello di penetrare meglio la verità di questa Parola. Questo il suo augurio: </w:t>
      </w:r>
      <w:r w:rsidRPr="004D2E18">
        <w:rPr>
          <w:rFonts w:ascii="Lucida Sans Unicode" w:hAnsi="Lucida Sans Unicode" w:cs="Lucida Sans Unicode"/>
          <w:i/>
          <w:iCs/>
          <w:color w:val="444444"/>
          <w:sz w:val="22"/>
          <w:szCs w:val="22"/>
        </w:rPr>
        <w:t>«Il sonno vi sorprenda con i libri in mano e, se la vostra testa si piega per la fatica, ricada sulla pagina santa»</w:t>
      </w:r>
      <w:r w:rsidRPr="004D2E18">
        <w:rPr>
          <w:rFonts w:ascii="Lucida Sans Unicode" w:hAnsi="Lucida Sans Unicode" w:cs="Lucida Sans Unicode"/>
          <w:color w:val="444444"/>
          <w:sz w:val="22"/>
          <w:szCs w:val="22"/>
        </w:rPr>
        <w:t>.</w:t>
      </w:r>
    </w:p>
    <w:p w14:paraId="479FD243" w14:textId="156CBC97" w:rsidR="004D2E18" w:rsidRPr="004D2E18" w:rsidRDefault="004D2E18" w:rsidP="004D2E18">
      <w:pPr>
        <w:pStyle w:val="NormaleWeb"/>
        <w:shd w:val="clear" w:color="auto" w:fill="FCFCFC"/>
        <w:spacing w:before="225" w:beforeAutospacing="0" w:after="225" w:afterAutospacing="0"/>
        <w:jc w:val="both"/>
        <w:rPr>
          <w:rFonts w:ascii="Lucida Sans Unicode" w:hAnsi="Lucida Sans Unicode" w:cs="Lucida Sans Unicode"/>
          <w:color w:val="444444"/>
          <w:sz w:val="22"/>
          <w:szCs w:val="22"/>
        </w:rPr>
      </w:pPr>
      <w:r>
        <w:rPr>
          <w:rFonts w:ascii="Lucida Sans Unicode" w:hAnsi="Lucida Sans Unicode" w:cs="Lucida Sans Unicode"/>
          <w:color w:val="444444"/>
          <w:sz w:val="22"/>
          <w:szCs w:val="22"/>
        </w:rPr>
        <w:t>N</w:t>
      </w:r>
      <w:r w:rsidRPr="004D2E18">
        <w:rPr>
          <w:rFonts w:ascii="Lucida Sans Unicode" w:hAnsi="Lucida Sans Unicode" w:cs="Lucida Sans Unicode"/>
          <w:color w:val="444444"/>
          <w:sz w:val="22"/>
          <w:szCs w:val="22"/>
        </w:rPr>
        <w:t>on vi sono soltanto i monaci che si consacrano alla lectio divina: vescovi come sant'Ambrogio, sant'Agostino e tanti altri, non hanno una spiritualità differente</w:t>
      </w:r>
      <w:r>
        <w:rPr>
          <w:rFonts w:ascii="Lucida Sans Unicode" w:hAnsi="Lucida Sans Unicode" w:cs="Lucida Sans Unicode"/>
          <w:color w:val="444444"/>
          <w:sz w:val="22"/>
          <w:szCs w:val="22"/>
        </w:rPr>
        <w:t xml:space="preserve">. </w:t>
      </w:r>
      <w:r w:rsidRPr="004D2E18">
        <w:rPr>
          <w:rFonts w:ascii="Lucida Sans Unicode" w:hAnsi="Lucida Sans Unicode" w:cs="Lucida Sans Unicode"/>
          <w:color w:val="444444"/>
          <w:sz w:val="22"/>
          <w:szCs w:val="22"/>
        </w:rPr>
        <w:t xml:space="preserve">Il </w:t>
      </w:r>
      <w:r w:rsidRPr="004D2E18">
        <w:rPr>
          <w:rFonts w:ascii="Lucida Sans Unicode" w:hAnsi="Lucida Sans Unicode" w:cs="Lucida Sans Unicode"/>
          <w:color w:val="FF0000"/>
          <w:sz w:val="22"/>
          <w:szCs w:val="22"/>
        </w:rPr>
        <w:t>celebre monaco Cassiano</w:t>
      </w:r>
      <w:r w:rsidRPr="004D2E18">
        <w:rPr>
          <w:rFonts w:ascii="Lucida Sans Unicode" w:hAnsi="Lucida Sans Unicode" w:cs="Lucida Sans Unicode"/>
          <w:color w:val="444444"/>
          <w:sz w:val="22"/>
          <w:szCs w:val="22"/>
        </w:rPr>
        <w:t>, nel IV secolo, ci esprime la gioia che si irradia da una tale spiritualità.</w:t>
      </w:r>
      <w:r>
        <w:rPr>
          <w:rFonts w:ascii="Lucida Sans Unicode" w:hAnsi="Lucida Sans Unicode" w:cs="Lucida Sans Unicode"/>
          <w:color w:val="444444"/>
          <w:sz w:val="22"/>
          <w:szCs w:val="22"/>
        </w:rPr>
        <w:t xml:space="preserve"> </w:t>
      </w:r>
      <w:r w:rsidRPr="004D2E18">
        <w:rPr>
          <w:rFonts w:ascii="Lucida Sans Unicode" w:hAnsi="Lucida Sans Unicode" w:cs="Lucida Sans Unicode"/>
          <w:i/>
          <w:iCs/>
          <w:color w:val="444444"/>
          <w:sz w:val="22"/>
          <w:szCs w:val="22"/>
        </w:rPr>
        <w:t>"Raccolte premurosamente (le parole sacre), depositate con cura ed etichettate negli antri dell'anima, munite del sigillo del silenzio, avverrà di esse come di vini dal soave profumo che rallegrano il cuore dell'uomo. Invecchiate da lunghe riflessioni e nelle lentezze della pazienza, le verserete dal ricettacolo del vostro cuore in fiotti di fragrante balsamo; come una fontana che zampilla senza sosta, esse strariperanno dalle vene dell'esperienza e dai canali che spandono virtù; sgorgheranno in fiumi inesauribili dal vostro cuore come da un abisso.</w:t>
      </w:r>
      <w:r w:rsidRPr="004D2E18">
        <w:rPr>
          <w:rFonts w:ascii="Lucida Sans Unicode" w:hAnsi="Lucida Sans Unicode" w:cs="Lucida Sans Unicode"/>
          <w:color w:val="444444"/>
          <w:sz w:val="22"/>
          <w:szCs w:val="22"/>
        </w:rPr>
        <w:t>"</w:t>
      </w:r>
    </w:p>
    <w:p w14:paraId="223E1B48" w14:textId="77777777" w:rsidR="005F20FD" w:rsidRDefault="005F20FD" w:rsidP="005F20FD">
      <w:pPr>
        <w:pStyle w:val="NormaleWeb"/>
        <w:shd w:val="clear" w:color="auto" w:fill="FCFCFC"/>
        <w:spacing w:before="0" w:beforeAutospacing="0" w:after="0" w:afterAutospacing="0"/>
        <w:jc w:val="both"/>
        <w:rPr>
          <w:rFonts w:ascii="Lucida Sans Unicode" w:hAnsi="Lucida Sans Unicode" w:cs="Lucida Sans Unicode"/>
          <w:color w:val="444444"/>
          <w:sz w:val="22"/>
          <w:szCs w:val="22"/>
        </w:rPr>
      </w:pPr>
      <w:r w:rsidRPr="00B332AE">
        <w:rPr>
          <w:rFonts w:ascii="Lucida Sans Unicode" w:hAnsi="Lucida Sans Unicode" w:cs="Lucida Sans Unicode"/>
          <w:noProof/>
          <w:color w:val="7E1B00"/>
          <w:sz w:val="21"/>
          <w:szCs w:val="21"/>
        </w:rPr>
        <w:drawing>
          <wp:anchor distT="0" distB="0" distL="114300" distR="114300" simplePos="0" relativeHeight="251660288" behindDoc="1" locked="0" layoutInCell="1" allowOverlap="1" wp14:anchorId="3D9B77E5" wp14:editId="2F3711B8">
            <wp:simplePos x="0" y="0"/>
            <wp:positionH relativeFrom="margin">
              <wp:align>right</wp:align>
            </wp:positionH>
            <wp:positionV relativeFrom="paragraph">
              <wp:posOffset>13970</wp:posOffset>
            </wp:positionV>
            <wp:extent cx="3908425" cy="2828925"/>
            <wp:effectExtent l="0" t="0" r="0" b="9525"/>
            <wp:wrapTight wrapText="bothSides">
              <wp:wrapPolygon edited="0">
                <wp:start x="0" y="0"/>
                <wp:lineTo x="0" y="21527"/>
                <wp:lineTo x="21477" y="21527"/>
                <wp:lineTo x="21477" y="0"/>
                <wp:lineTo x="0" y="0"/>
              </wp:wrapPolygon>
            </wp:wrapTight>
            <wp:docPr id="2" name="Immagine 2" descr="Bibbia, olio su tela -Arcabas">
              <a:hlinkClick xmlns:a="http://schemas.openxmlformats.org/drawingml/2006/main" r:id="rId10" tgtFrame="&quot;_blank&quot;" tooltip="&quot;Bibbia, olio su tela -Arcab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bia, olio su tela -Arcabas">
                      <a:hlinkClick r:id="rId10" tgtFrame="&quot;_blank&quot;" tooltip="&quot;Bibbia, olio su tela -Arcaba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8425" cy="282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E18" w:rsidRPr="004D2E18">
        <w:rPr>
          <w:rFonts w:ascii="Lucida Sans Unicode" w:hAnsi="Lucida Sans Unicode" w:cs="Lucida Sans Unicode"/>
          <w:color w:val="444444"/>
          <w:sz w:val="22"/>
          <w:szCs w:val="22"/>
        </w:rPr>
        <w:t xml:space="preserve">Infine la regola di </w:t>
      </w:r>
      <w:r w:rsidR="004D2E18" w:rsidRPr="004D2E18">
        <w:rPr>
          <w:rFonts w:ascii="Lucida Sans Unicode" w:hAnsi="Lucida Sans Unicode" w:cs="Lucida Sans Unicode"/>
          <w:color w:val="FF0000"/>
          <w:sz w:val="22"/>
          <w:szCs w:val="22"/>
        </w:rPr>
        <w:t xml:space="preserve">san Benedetto </w:t>
      </w:r>
      <w:r w:rsidR="004D2E18" w:rsidRPr="004D2E18">
        <w:rPr>
          <w:rFonts w:ascii="Lucida Sans Unicode" w:hAnsi="Lucida Sans Unicode" w:cs="Lucida Sans Unicode"/>
          <w:color w:val="444444"/>
          <w:sz w:val="22"/>
          <w:szCs w:val="22"/>
        </w:rPr>
        <w:t>fa entrare la lectio divina nella struttura monastica e, con ciò, nella spiritualità di tutto l'Occidente cristiano:</w:t>
      </w:r>
    </w:p>
    <w:p w14:paraId="42A83687" w14:textId="293D95EE" w:rsidR="004D2E18" w:rsidRDefault="005F20FD" w:rsidP="005F20FD">
      <w:pPr>
        <w:pStyle w:val="NormaleWeb"/>
        <w:shd w:val="clear" w:color="auto" w:fill="FCFCFC"/>
        <w:spacing w:before="0" w:beforeAutospacing="0" w:after="0" w:afterAutospacing="0"/>
        <w:jc w:val="both"/>
        <w:rPr>
          <w:rFonts w:ascii="Lucida Sans Unicode" w:hAnsi="Lucida Sans Unicode" w:cs="Lucida Sans Unicode"/>
          <w:color w:val="444444"/>
          <w:sz w:val="22"/>
          <w:szCs w:val="22"/>
        </w:rPr>
      </w:pPr>
      <w:r>
        <w:rPr>
          <w:rFonts w:ascii="Lucida Sans Unicode" w:hAnsi="Lucida Sans Unicode" w:cs="Lucida Sans Unicode"/>
          <w:color w:val="444444"/>
          <w:sz w:val="22"/>
          <w:szCs w:val="22"/>
        </w:rPr>
        <w:t xml:space="preserve">- </w:t>
      </w:r>
      <w:r w:rsidR="004D2E18" w:rsidRPr="004D2E18">
        <w:rPr>
          <w:rFonts w:ascii="Lucida Sans Unicode" w:hAnsi="Lucida Sans Unicode" w:cs="Lucida Sans Unicode"/>
          <w:color w:val="444444"/>
          <w:sz w:val="22"/>
          <w:szCs w:val="22"/>
        </w:rPr>
        <w:t xml:space="preserve">lettura collettiva all'ufficio, in particolare a compieta, e al refettorio; </w:t>
      </w:r>
      <w:r>
        <w:rPr>
          <w:rFonts w:ascii="Lucida Sans Unicode" w:hAnsi="Lucida Sans Unicode" w:cs="Lucida Sans Unicode"/>
          <w:color w:val="444444"/>
          <w:sz w:val="22"/>
          <w:szCs w:val="22"/>
        </w:rPr>
        <w:t xml:space="preserve">- </w:t>
      </w:r>
      <w:r w:rsidR="004D2E18" w:rsidRPr="004D2E18">
        <w:rPr>
          <w:rFonts w:ascii="Lucida Sans Unicode" w:hAnsi="Lucida Sans Unicode" w:cs="Lucida Sans Unicode"/>
          <w:color w:val="444444"/>
          <w:sz w:val="22"/>
          <w:szCs w:val="22"/>
        </w:rPr>
        <w:t>lettura personale che durava circa tre ore ogni giorno.</w:t>
      </w:r>
    </w:p>
    <w:p w14:paraId="70B8A761" w14:textId="782DF006" w:rsidR="006B7B38" w:rsidRDefault="006B7B38"/>
    <w:sectPr w:rsidR="006B7B38" w:rsidSect="00B332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65A1D"/>
    <w:multiLevelType w:val="hybridMultilevel"/>
    <w:tmpl w:val="6648481C"/>
    <w:lvl w:ilvl="0" w:tplc="D9785C2C">
      <w:numFmt w:val="bullet"/>
      <w:lvlText w:val="-"/>
      <w:lvlJc w:val="left"/>
      <w:pPr>
        <w:ind w:left="720" w:hanging="360"/>
      </w:pPr>
      <w:rPr>
        <w:rFonts w:ascii="Lucida Sans Unicode" w:eastAsia="Times New Roman"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5C179A"/>
    <w:multiLevelType w:val="hybridMultilevel"/>
    <w:tmpl w:val="39FE4568"/>
    <w:lvl w:ilvl="0" w:tplc="19AC410E">
      <w:numFmt w:val="bullet"/>
      <w:lvlText w:val="-"/>
      <w:lvlJc w:val="left"/>
      <w:pPr>
        <w:ind w:left="720" w:hanging="360"/>
      </w:pPr>
      <w:rPr>
        <w:rFonts w:ascii="Lucida Sans Unicode" w:eastAsia="Times New Roman"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35"/>
    <w:rsid w:val="003F0D37"/>
    <w:rsid w:val="004D2E18"/>
    <w:rsid w:val="005F20FD"/>
    <w:rsid w:val="006B7B38"/>
    <w:rsid w:val="00B332AE"/>
    <w:rsid w:val="00F97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6B71"/>
  <w15:chartTrackingRefBased/>
  <w15:docId w15:val="{DA65E512-42E2-49D2-A47F-BC01476E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32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332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93746">
      <w:bodyDiv w:val="1"/>
      <w:marLeft w:val="0"/>
      <w:marRight w:val="0"/>
      <w:marTop w:val="0"/>
      <w:marBottom w:val="0"/>
      <w:divBdr>
        <w:top w:val="none" w:sz="0" w:space="0" w:color="auto"/>
        <w:left w:val="none" w:sz="0" w:space="0" w:color="auto"/>
        <w:bottom w:val="none" w:sz="0" w:space="0" w:color="auto"/>
        <w:right w:val="none" w:sz="0" w:space="0" w:color="auto"/>
      </w:divBdr>
    </w:div>
    <w:div w:id="459804765">
      <w:bodyDiv w:val="1"/>
      <w:marLeft w:val="0"/>
      <w:marRight w:val="0"/>
      <w:marTop w:val="0"/>
      <w:marBottom w:val="0"/>
      <w:divBdr>
        <w:top w:val="none" w:sz="0" w:space="0" w:color="auto"/>
        <w:left w:val="none" w:sz="0" w:space="0" w:color="auto"/>
        <w:bottom w:val="none" w:sz="0" w:space="0" w:color="auto"/>
        <w:right w:val="none" w:sz="0" w:space="0" w:color="auto"/>
      </w:divBdr>
      <w:divsChild>
        <w:div w:id="1148673099">
          <w:marLeft w:val="-525"/>
          <w:marRight w:val="0"/>
          <w:marTop w:val="0"/>
          <w:marBottom w:val="0"/>
          <w:divBdr>
            <w:top w:val="none" w:sz="0" w:space="0" w:color="auto"/>
            <w:left w:val="none" w:sz="0" w:space="0" w:color="auto"/>
            <w:bottom w:val="none" w:sz="0" w:space="0" w:color="auto"/>
            <w:right w:val="none" w:sz="0" w:space="0" w:color="auto"/>
          </w:divBdr>
          <w:divsChild>
            <w:div w:id="394815597">
              <w:marLeft w:val="0"/>
              <w:marRight w:val="0"/>
              <w:marTop w:val="0"/>
              <w:marBottom w:val="0"/>
              <w:divBdr>
                <w:top w:val="none" w:sz="0" w:space="0" w:color="auto"/>
                <w:left w:val="none" w:sz="0" w:space="0" w:color="auto"/>
                <w:bottom w:val="none" w:sz="0" w:space="0" w:color="auto"/>
                <w:right w:val="none" w:sz="0" w:space="0" w:color="auto"/>
              </w:divBdr>
            </w:div>
            <w:div w:id="921521933">
              <w:marLeft w:val="0"/>
              <w:marRight w:val="0"/>
              <w:marTop w:val="0"/>
              <w:marBottom w:val="0"/>
              <w:divBdr>
                <w:top w:val="none" w:sz="0" w:space="0" w:color="auto"/>
                <w:left w:val="none" w:sz="0" w:space="0" w:color="auto"/>
                <w:bottom w:val="none" w:sz="0" w:space="0" w:color="auto"/>
                <w:right w:val="none" w:sz="0" w:space="0" w:color="auto"/>
              </w:divBdr>
            </w:div>
          </w:divsChild>
        </w:div>
        <w:div w:id="569465282">
          <w:marLeft w:val="0"/>
          <w:marRight w:val="0"/>
          <w:marTop w:val="0"/>
          <w:marBottom w:val="0"/>
          <w:divBdr>
            <w:top w:val="none" w:sz="0" w:space="0" w:color="auto"/>
            <w:left w:val="none" w:sz="0" w:space="0" w:color="auto"/>
            <w:bottom w:val="none" w:sz="0" w:space="0" w:color="auto"/>
            <w:right w:val="none" w:sz="0" w:space="0" w:color="auto"/>
          </w:divBdr>
          <w:divsChild>
            <w:div w:id="451437065">
              <w:marLeft w:val="0"/>
              <w:marRight w:val="0"/>
              <w:marTop w:val="0"/>
              <w:marBottom w:val="0"/>
              <w:divBdr>
                <w:top w:val="none" w:sz="0" w:space="0" w:color="auto"/>
                <w:left w:val="none" w:sz="0" w:space="0" w:color="auto"/>
                <w:bottom w:val="none" w:sz="0" w:space="0" w:color="auto"/>
                <w:right w:val="none" w:sz="0" w:space="0" w:color="auto"/>
              </w:divBdr>
              <w:divsChild>
                <w:div w:id="1082946072">
                  <w:marLeft w:val="0"/>
                  <w:marRight w:val="300"/>
                  <w:marTop w:val="0"/>
                  <w:marBottom w:val="150"/>
                  <w:divBdr>
                    <w:top w:val="none" w:sz="0" w:space="0" w:color="auto"/>
                    <w:left w:val="none" w:sz="0" w:space="0" w:color="auto"/>
                    <w:bottom w:val="none" w:sz="0" w:space="0" w:color="auto"/>
                    <w:right w:val="none" w:sz="0" w:space="0" w:color="auto"/>
                  </w:divBdr>
                </w:div>
              </w:divsChild>
            </w:div>
            <w:div w:id="817308305">
              <w:marLeft w:val="0"/>
              <w:marRight w:val="0"/>
              <w:marTop w:val="0"/>
              <w:marBottom w:val="0"/>
              <w:divBdr>
                <w:top w:val="none" w:sz="0" w:space="0" w:color="auto"/>
                <w:left w:val="none" w:sz="0" w:space="0" w:color="auto"/>
                <w:bottom w:val="none" w:sz="0" w:space="0" w:color="auto"/>
                <w:right w:val="none" w:sz="0" w:space="0" w:color="auto"/>
              </w:divBdr>
              <w:divsChild>
                <w:div w:id="491801249">
                  <w:marLeft w:val="75"/>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 w:id="707532436">
      <w:bodyDiv w:val="1"/>
      <w:marLeft w:val="0"/>
      <w:marRight w:val="0"/>
      <w:marTop w:val="0"/>
      <w:marBottom w:val="0"/>
      <w:divBdr>
        <w:top w:val="none" w:sz="0" w:space="0" w:color="auto"/>
        <w:left w:val="none" w:sz="0" w:space="0" w:color="auto"/>
        <w:bottom w:val="none" w:sz="0" w:space="0" w:color="auto"/>
        <w:right w:val="none" w:sz="0" w:space="0" w:color="auto"/>
      </w:divBdr>
    </w:div>
    <w:div w:id="1272324554">
      <w:bodyDiv w:val="1"/>
      <w:marLeft w:val="0"/>
      <w:marRight w:val="0"/>
      <w:marTop w:val="0"/>
      <w:marBottom w:val="0"/>
      <w:divBdr>
        <w:top w:val="none" w:sz="0" w:space="0" w:color="auto"/>
        <w:left w:val="none" w:sz="0" w:space="0" w:color="auto"/>
        <w:bottom w:val="none" w:sz="0" w:space="0" w:color="auto"/>
        <w:right w:val="none" w:sz="0" w:space="0" w:color="auto"/>
      </w:divBdr>
      <w:divsChild>
        <w:div w:id="951864100">
          <w:marLeft w:val="0"/>
          <w:marRight w:val="0"/>
          <w:marTop w:val="0"/>
          <w:marBottom w:val="0"/>
          <w:divBdr>
            <w:top w:val="none" w:sz="0" w:space="0" w:color="auto"/>
            <w:left w:val="none" w:sz="0" w:space="0" w:color="auto"/>
            <w:bottom w:val="none" w:sz="0" w:space="0" w:color="auto"/>
            <w:right w:val="none" w:sz="0" w:space="0" w:color="auto"/>
          </w:divBdr>
          <w:divsChild>
            <w:div w:id="353504919">
              <w:marLeft w:val="75"/>
              <w:marRight w:val="225"/>
              <w:marTop w:val="75"/>
              <w:marBottom w:val="225"/>
              <w:divBdr>
                <w:top w:val="none" w:sz="0" w:space="0" w:color="auto"/>
                <w:left w:val="none" w:sz="0" w:space="0" w:color="auto"/>
                <w:bottom w:val="none" w:sz="0" w:space="0" w:color="auto"/>
                <w:right w:val="none" w:sz="0" w:space="0" w:color="auto"/>
              </w:divBdr>
            </w:div>
          </w:divsChild>
        </w:div>
      </w:divsChild>
    </w:div>
    <w:div w:id="17734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asterodibose.it/cache/multithumb_thumbs/86c2d7f4c93641268aecb7d741b1bee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monasterodibose.it/cache/multithumb_thumbs/6b88f67a7b07eb081db74cd974d93d81.jpg" TargetMode="External"/><Relationship Id="rId10" Type="http://schemas.openxmlformats.org/officeDocument/2006/relationships/hyperlink" Target="https://www.monasterodibose.it/cache/multithumb_thumbs/ae167880dd33e51a934a0aa1a38ddc72.jpg" TargetMode="External"/><Relationship Id="rId4" Type="http://schemas.openxmlformats.org/officeDocument/2006/relationships/webSettings" Target="webSettings.xml"/><Relationship Id="rId9" Type="http://schemas.openxmlformats.org/officeDocument/2006/relationships/hyperlink" Target="https://www.monasterodibose.it/cache/multithumb_thumbs/86c2d7f4c93641268aecb7d741b1bee2.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1238</Words>
  <Characters>7057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Meroi</dc:creator>
  <cp:keywords/>
  <dc:description/>
  <cp:lastModifiedBy>Lorenzo Meroi</cp:lastModifiedBy>
  <cp:revision>5</cp:revision>
  <dcterms:created xsi:type="dcterms:W3CDTF">2020-05-20T20:02:00Z</dcterms:created>
  <dcterms:modified xsi:type="dcterms:W3CDTF">2020-05-20T20:35:00Z</dcterms:modified>
</cp:coreProperties>
</file>