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AAC0C" w14:textId="41470197" w:rsidR="002D2074" w:rsidRPr="002D2074" w:rsidRDefault="002D2074" w:rsidP="002D2074">
      <w:pPr>
        <w:shd w:val="clear" w:color="auto" w:fill="FCFCFC"/>
        <w:spacing w:after="225" w:line="555" w:lineRule="atLeast"/>
        <w:jc w:val="center"/>
        <w:outlineLvl w:val="0"/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D20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r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2D20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</w:t>
      </w:r>
      <w:r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2D20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</w:t>
      </w:r>
      <w:r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Pr="002D20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</w:t>
      </w:r>
      <w:proofErr w:type="spellEnd"/>
      <w:r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2D20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gramStart"/>
      <w:r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Pr="002D20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!</w:t>
      </w:r>
      <w:proofErr w:type="gramEnd"/>
      <w:r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2D20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  <w:r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2D20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  <w:r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2D20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red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</w:p>
    <w:p w14:paraId="00974BF0" w14:textId="77777777" w:rsidR="002D2074" w:rsidRPr="002D2074" w:rsidRDefault="002D2074" w:rsidP="002D2074">
      <w:pPr>
        <w:shd w:val="clear" w:color="auto" w:fill="FCFCFC"/>
        <w:spacing w:after="0" w:line="315" w:lineRule="atLeast"/>
        <w:rPr>
          <w:rFonts w:ascii="Open Sans" w:eastAsia="Times New Roman" w:hAnsi="Open Sans" w:cs="Lucida Sans Unicode"/>
          <w:color w:val="B0B0B0"/>
          <w:sz w:val="21"/>
          <w:szCs w:val="21"/>
          <w:lang w:eastAsia="it-IT"/>
        </w:rPr>
      </w:pPr>
      <w:r w:rsidRPr="002D2074">
        <w:rPr>
          <w:rFonts w:ascii="Open Sans" w:eastAsia="Times New Roman" w:hAnsi="Open Sans" w:cs="Lucida Sans Unicode"/>
          <w:color w:val="B0B0B0"/>
          <w:sz w:val="21"/>
          <w:szCs w:val="21"/>
          <w:lang w:eastAsia="it-IT"/>
        </w:rPr>
        <w:t> </w:t>
      </w:r>
    </w:p>
    <w:p w14:paraId="2CEC4B01" w14:textId="472EB157" w:rsidR="002D2074" w:rsidRPr="002D2074" w:rsidRDefault="002D2074" w:rsidP="002D2074">
      <w:pPr>
        <w:shd w:val="clear" w:color="auto" w:fill="FCFCFC"/>
        <w:spacing w:after="0" w:line="240" w:lineRule="auto"/>
        <w:rPr>
          <w:rFonts w:ascii="Open Sans" w:eastAsia="Times New Roman" w:hAnsi="Open Sans" w:cs="Lucida Sans Unicode"/>
          <w:i/>
          <w:iCs/>
          <w:color w:val="2E74B5" w:themeColor="accent5" w:themeShade="BF"/>
          <w:sz w:val="26"/>
          <w:szCs w:val="26"/>
          <w:lang w:eastAsia="it-IT"/>
        </w:rPr>
      </w:pPr>
      <w:r w:rsidRPr="002D2074">
        <w:rPr>
          <w:rFonts w:ascii="Lucida Sans Unicode" w:eastAsia="Times New Roman" w:hAnsi="Lucida Sans Unicode" w:cs="Lucida Sans Unicode"/>
          <w:i/>
          <w:iCs/>
          <w:noProof/>
          <w:color w:val="2E74B5" w:themeColor="accent5" w:themeShade="BF"/>
          <w:sz w:val="26"/>
          <w:szCs w:val="26"/>
          <w:lang w:eastAsia="it-IT"/>
        </w:rPr>
        <w:drawing>
          <wp:anchor distT="0" distB="0" distL="114300" distR="114300" simplePos="0" relativeHeight="251658240" behindDoc="0" locked="0" layoutInCell="1" allowOverlap="1" wp14:anchorId="159FBBDF" wp14:editId="0CDD33C8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160698" cy="4210050"/>
            <wp:effectExtent l="0" t="0" r="1905" b="0"/>
            <wp:wrapSquare wrapText="bothSides"/>
            <wp:docPr id="1" name="Immagine 1" descr="Le icone di Bose - Cristo Veniente - stile russo - tempera all’uovo su tavola telata e gessata, particolare del libro aperto">
              <a:hlinkClick xmlns:a="http://schemas.openxmlformats.org/drawingml/2006/main" r:id="rId4" tgtFrame="&quot;_blank&quot;" tooltip="&quot;Le icone di Bose - Cristo Veniente - stile russo - tempera all’uovo su tavola telata e gessata, particolare del libro aper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icone di Bose - Cristo Veniente - stile russo - tempera all’uovo su tavola telata e gessata, particolare del libro aperto">
                      <a:hlinkClick r:id="rId4" tgtFrame="&quot;_blank&quot;" tooltip="&quot;Le icone di Bose - Cristo Veniente - stile russo - tempera all’uovo su tavola telata e gessata, particolare del libro aper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98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074">
        <w:rPr>
          <w:rFonts w:ascii="Open Sans" w:eastAsia="Times New Roman" w:hAnsi="Open Sans" w:cs="Lucida Sans Unicode"/>
          <w:i/>
          <w:iCs/>
          <w:color w:val="2E74B5" w:themeColor="accent5" w:themeShade="BF"/>
          <w:sz w:val="26"/>
          <w:szCs w:val="26"/>
          <w:lang w:eastAsia="it-IT"/>
        </w:rPr>
        <w:t>...obbedienza al lezionario o obbedienza al libro sono essenziali per un'obbedienza quotidiana...</w:t>
      </w:r>
    </w:p>
    <w:p w14:paraId="655623C8" w14:textId="77777777" w:rsidR="002D2074" w:rsidRPr="002D2074" w:rsidRDefault="002D2074" w:rsidP="002D2074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i/>
          <w:iCs/>
          <w:color w:val="2E74B5" w:themeColor="accent5" w:themeShade="BF"/>
          <w:sz w:val="26"/>
          <w:szCs w:val="26"/>
          <w:lang w:eastAsia="it-IT"/>
        </w:rPr>
      </w:pPr>
    </w:p>
    <w:p w14:paraId="00062415" w14:textId="77777777" w:rsidR="002D2074" w:rsidRPr="002D2074" w:rsidRDefault="002D2074" w:rsidP="002D2074">
      <w:pPr>
        <w:shd w:val="clear" w:color="auto" w:fill="FCFCFC"/>
        <w:spacing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Apri la Bibbia e leggi il testo: non sceglierlo mai a caso, perché la Parola di Dio non si pilucca. Obbedisci al lezionario liturgico e accetta quel brano che la chiesa ti offre, oppure leggi un libro della Bibbia da capo a fondo attraverso la </w:t>
      </w:r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 xml:space="preserve">lectio </w:t>
      </w:r>
      <w:proofErr w:type="spellStart"/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cursiva</w:t>
      </w:r>
      <w:proofErr w:type="spellEnd"/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.</w:t>
      </w:r>
    </w:p>
    <w:p w14:paraId="64B5960F" w14:textId="77777777" w:rsidR="002D2074" w:rsidRDefault="002D2074" w:rsidP="002D2074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Obbedienza al lezionario od obbedienza al libro sono essenziali per un'obbedienza quotidiana, per una continuità nella lectio, per non cadere nel soggettivismo della scelta del brano che piace o di cui si pensa di aver bisogno. </w:t>
      </w:r>
    </w:p>
    <w:p w14:paraId="2CFB3DC4" w14:textId="77777777" w:rsidR="002D2074" w:rsidRDefault="002D2074" w:rsidP="002D2074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A questo principio ferreo occorre che tu rimanga fedele.</w:t>
      </w:r>
      <w:r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 </w:t>
      </w: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Scegli magari un libro indicato dalla tradizione della chiesa per i diversi tempi liturgici o una delle letture del lezionario feriale. Non moltiplicare i testi: </w:t>
      </w:r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un brano, una pericope, pochi versetti sono più che sufficienti!</w:t>
      </w: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 </w:t>
      </w:r>
      <w:r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 </w:t>
      </w: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E se fai la </w:t>
      </w:r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lectio</w:t>
      </w: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 sui testi domenicali, ricorda che la prima (Antico Testamento) e la terza lettura (Evangelo) sono parallele e su entrambe sei invitato a pregare.</w:t>
      </w:r>
    </w:p>
    <w:p w14:paraId="06A2EE62" w14:textId="17209126" w:rsidR="002D2074" w:rsidRPr="002D2074" w:rsidRDefault="002D2074" w:rsidP="002D2074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Il lezionario festivo è un grande dono, fatto con molta sapienza spirituale; quello feriale è più discontinuo: se questo ti fa difficoltà, meglio allora fare una </w:t>
      </w:r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lectio continua</w:t>
      </w: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 su un libro scelto.</w:t>
      </w: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br/>
        <w:t>Leggi il testo non una sola volta, ma più volte e anche a voce alta. Se ne hai i mezzi, leggi i testi originali in ebraico o greco, altrimenti accontentati della traduzione.</w:t>
      </w:r>
      <w:r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 </w:t>
      </w: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Serviti sempre, proporzionalmente alla tua preparazione intellettuale, della versione dei LXX e della Vulgata che sono traduzioni sante, venerate dalla chiesa lungo i secoli.</w:t>
      </w:r>
    </w:p>
    <w:p w14:paraId="0DCACCB0" w14:textId="77777777" w:rsidR="002D2074" w:rsidRDefault="002D2074" w:rsidP="002D2074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Se il brano è conosciuto da te quasi a memoria e sei tentato di leggerlo in fretta, non temere di ricorrere a mezzi che ti impediscano questa rapida e superficiale lettura: scrivi e ricopia il testo! Un monaco, esegeta di fama internazionale, mio amico, mi confidava che per la </w:t>
      </w:r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lectio divi</w:t>
      </w: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na egli ricopia il testo e sovente prova a ripeterlo per vedere la differenza tra ciò che ha </w:t>
      </w:r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memorizzato </w:t>
      </w: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e ciò che </w:t>
      </w:r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sta scritto</w:t>
      </w: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. Non leggere solo con gli occhi, ma resta attentissimo e cerca di imprimere il testo nel tuo cuore.</w:t>
      </w:r>
    </w:p>
    <w:p w14:paraId="306E9CEC" w14:textId="77777777" w:rsidR="002D2074" w:rsidRDefault="002D2074" w:rsidP="002D2074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Leggi anche i brani paralleli o richiamati dai riferimenti ai margini, soprattutto se usi la Bibbia di Gerusalemme o la TOB che sono di grande aiuto. Allarga il messaggio, completalo, accosta altri brani inerenti a quello del giorno, perché la Parola è interprete di </w:t>
      </w:r>
      <w:proofErr w:type="gramStart"/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se</w:t>
      </w:r>
      <w:proofErr w:type="gramEnd"/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 stessa. </w:t>
      </w:r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«</w:t>
      </w:r>
      <w:proofErr w:type="spellStart"/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Scriptura</w:t>
      </w:r>
      <w:proofErr w:type="spellEnd"/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 xml:space="preserve"> sui </w:t>
      </w:r>
      <w:proofErr w:type="spellStart"/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ipsius</w:t>
      </w:r>
      <w:proofErr w:type="spellEnd"/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 xml:space="preserve"> </w:t>
      </w:r>
      <w:proofErr w:type="spellStart"/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interpres</w:t>
      </w:r>
      <w:proofErr w:type="spellEnd"/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»</w:t>
      </w: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 è il grande criterio rabbinico e patristico della </w:t>
      </w:r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lectio</w:t>
      </w: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.</w:t>
      </w:r>
    </w:p>
    <w:p w14:paraId="50481863" w14:textId="77777777" w:rsidR="002D2074" w:rsidRDefault="002D2074" w:rsidP="002D2074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lastRenderedPageBreak/>
        <w:t>Che la lettura sia ascolto (</w:t>
      </w:r>
      <w:proofErr w:type="spellStart"/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audire</w:t>
      </w:r>
      <w:proofErr w:type="spellEnd"/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) e l'ascolto divenga obbedienza (</w:t>
      </w:r>
      <w:proofErr w:type="spellStart"/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oboedire</w:t>
      </w:r>
      <w:proofErr w:type="spellEnd"/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).</w:t>
      </w: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 </w:t>
      </w:r>
    </w:p>
    <w:p w14:paraId="339FD449" w14:textId="3BD1ACA3" w:rsidR="002D2074" w:rsidRPr="002D2074" w:rsidRDefault="002D2074" w:rsidP="002D2074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>
        <w:rPr>
          <w:rFonts w:ascii="Lucida Sans Unicode" w:eastAsia="Times New Roman" w:hAnsi="Lucida Sans Unicode" w:cs="Lucida Sans Unicode"/>
          <w:color w:val="444444"/>
          <w:lang w:eastAsia="it-IT"/>
        </w:rPr>
        <w:t>N</w:t>
      </w: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on avere fretta: occorre </w:t>
      </w:r>
      <w:proofErr w:type="spellStart"/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lectioni</w:t>
      </w:r>
      <w:proofErr w:type="spellEnd"/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 vacare, perché la lettura si fa per l'ascolto.</w:t>
      </w:r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 La Parola va ascoltata!</w:t>
      </w: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 In principio era la Parola, non il Libro come nell'Islam! E Dio che parla e la</w:t>
      </w:r>
      <w:r w:rsidRPr="002D20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 lectio</w:t>
      </w:r>
      <w:r w:rsidRPr="002D2074">
        <w:rPr>
          <w:rFonts w:ascii="Lucida Sans Unicode" w:eastAsia="Times New Roman" w:hAnsi="Lucida Sans Unicode" w:cs="Lucida Sans Unicode"/>
          <w:color w:val="444444"/>
          <w:lang w:eastAsia="it-IT"/>
        </w:rPr>
        <w:t> è solo un mezzo per giungere all'ascolto. «Ascolta Israele!» è sempre il grido di Dio che deve salire dal testo a te.</w:t>
      </w:r>
    </w:p>
    <w:p w14:paraId="524C4FAA" w14:textId="77777777" w:rsidR="006B7B38" w:rsidRPr="002D2074" w:rsidRDefault="006B7B38"/>
    <w:sectPr w:rsidR="006B7B38" w:rsidRPr="002D2074" w:rsidSect="002D2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09"/>
    <w:rsid w:val="002D2074"/>
    <w:rsid w:val="006B7B38"/>
    <w:rsid w:val="0098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B3F1"/>
  <w15:chartTrackingRefBased/>
  <w15:docId w15:val="{7E4E7EB5-F3EF-40BD-AFD3-4A63DA89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768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840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onasterodibose.it/cache/multithumb_thumbs/6ffbd9c2d5979365fc0a93825b816363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Meroi</dc:creator>
  <cp:keywords/>
  <dc:description/>
  <cp:lastModifiedBy>Lorenzo Meroi</cp:lastModifiedBy>
  <cp:revision>3</cp:revision>
  <dcterms:created xsi:type="dcterms:W3CDTF">2020-05-20T21:04:00Z</dcterms:created>
  <dcterms:modified xsi:type="dcterms:W3CDTF">2020-05-20T21:11:00Z</dcterms:modified>
</cp:coreProperties>
</file>