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2DA5" w14:textId="2AAB2D01" w:rsidR="00004E74" w:rsidRPr="00004E74" w:rsidRDefault="00004E74" w:rsidP="00004E74">
      <w:pPr>
        <w:shd w:val="clear" w:color="auto" w:fill="FCFCFC"/>
        <w:spacing w:after="225" w:line="555" w:lineRule="atLeast"/>
        <w:jc w:val="center"/>
        <w:outlineLvl w:val="0"/>
        <w:rPr>
          <w:rFonts w:ascii="Open Sans" w:eastAsia="Times New Roman" w:hAnsi="Open Sans" w:cs="Times New Roman"/>
          <w:color w:val="444444"/>
          <w:kern w:val="36"/>
          <w:sz w:val="48"/>
          <w:szCs w:val="48"/>
          <w:lang w:eastAsia="it-IT"/>
        </w:rPr>
      </w:pP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Invoca 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lo 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Spirito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Pr="00004E74">
        <w:rPr>
          <w:rFonts w:ascii="Open Sans" w:eastAsia="Times New Roman" w:hAnsi="Open Sans" w:cs="Times New Roman"/>
          <w:b/>
          <w:outline/>
          <w:color w:val="5B9BD5" w:themeColor="accent5"/>
          <w:kern w:val="36"/>
          <w:sz w:val="48"/>
          <w:szCs w:val="48"/>
          <w:highlight w:val="green"/>
          <w:lang w:eastAsia="it-I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anto</w:t>
      </w:r>
    </w:p>
    <w:p w14:paraId="09ECEDAF" w14:textId="77777777" w:rsidR="00004E74" w:rsidRPr="00004E74" w:rsidRDefault="00004E74" w:rsidP="00004E74">
      <w:pPr>
        <w:shd w:val="clear" w:color="auto" w:fill="FCFCFC"/>
        <w:spacing w:after="0" w:line="315" w:lineRule="atLeast"/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</w:pPr>
      <w:r w:rsidRPr="00004E74"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  <w:t> </w:t>
      </w:r>
    </w:p>
    <w:p w14:paraId="1A902E69" w14:textId="77777777" w:rsidR="00004E74" w:rsidRPr="00004E74" w:rsidRDefault="00004E74" w:rsidP="00004E74">
      <w:pPr>
        <w:shd w:val="clear" w:color="auto" w:fill="FCFCFC"/>
        <w:spacing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Prendi la Bibbia, portala davanti a te con riverenza perché corpo di Cristo, fai l'epiclesi, l'invocazione dello Spirito. E lo Spirito che ha presieduto alla generazione della Parola, è lui che l'ha fatta parlare e scrivere attraverso i profeti, i sapienti, Gesù, gli apostoli, gli evangelisti, è lui che l'ha data alla chiesa e l'ha fatta migrare intatta fino a te.</w:t>
      </w:r>
    </w:p>
    <w:p w14:paraId="2D5F3847" w14:textId="77777777" w:rsidR="00004E74" w:rsidRDefault="00004E74" w:rsidP="00004E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Dettata dallo Spirito santo, solo dallo Spirito santo è resa comprensibile (cf. 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Dei Verbum 12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). Predisponi tutto perché lo Spirito scenda 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(Veni, Creator Spiritus!)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 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in te e con la sua forza, la sua 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dynamis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, tolga il velo ai tuoi occhi affinché tu veda il Signore (Salmo 119,18 e 2 Corinzi 3,12-16). </w:t>
      </w:r>
    </w:p>
    <w:p w14:paraId="28512D0A" w14:textId="55C97A21" w:rsidR="00004E74" w:rsidRPr="00004E74" w:rsidRDefault="00004E74" w:rsidP="00004E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È lo Spirito che dà vita, mentre la lettera sola uccide! Quello Spirito che è sceso sulla vergine Maria adombrandola con la sua potenza e generando in lei il 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Lógos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, la Parola fatta carne (Luca 1,34), quello Spirito che, sceso sugli apostoli, ha concesso loro di pervenire alla verità intiera (Giovanni 16,13) deve fare altrettanto su di te: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 xml:space="preserve"> in te generare la Parola, della totalità della verità farti partecipe. </w:t>
      </w:r>
      <w:r w:rsidRPr="00004E74">
        <w:rPr>
          <w:rFonts w:ascii="Lucida Sans Unicode" w:eastAsia="Times New Roman" w:hAnsi="Lucida Sans Unicode" w:cs="Lucida Sans Unicode"/>
          <w:color w:val="FF0000"/>
          <w:lang w:eastAsia="it-IT"/>
        </w:rPr>
        <w:t>Lettura spirituale significa lettura nello Spirito santo e con lo Spirito santo delle cose dettate dallo Spirito santo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.</w:t>
      </w:r>
    </w:p>
    <w:p w14:paraId="22CC7FBC" w14:textId="77777777" w:rsidR="00004E74" w:rsidRDefault="00004E74" w:rsidP="00004E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Attendilo, perché se indugia egli non tarderà (Abacuc 2,3). Sii certo della parola di Gesù: «Se voi essendo cattivi sapete dare cose buone ai vostri figli, quanto più il Padre darà lo Spirito santo a quelli che glielo chiedono!» (Luca 11,13).</w:t>
      </w:r>
    </w:p>
    <w:p w14:paraId="276C843F" w14:textId="77777777" w:rsidR="00004E74" w:rsidRDefault="00004E74" w:rsidP="00004E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Tu udrai dentro di te la sua parola efficace: «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Effatà! 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Apriti!» (Marco 7,34) e non ti sentirai più solo ma accompagnato di fronte al testo biblico: come l'etiope che leggeva Isaia ma non capiva finché giunse a lui Filippo che con lo Spirito santo ricevuto nella Pentecoste gli aprì il testo e gli mutò il cuore (cf. Atti 8.2638), come i discepoli cui il Signore risorto aprì la mente all'intelligenza delle Scritture (Luca 24,45). </w:t>
      </w:r>
    </w:p>
    <w:p w14:paraId="4B8F7DA7" w14:textId="77777777" w:rsidR="00004E74" w:rsidRDefault="00004E74" w:rsidP="00004E74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FF0000"/>
          <w:lang w:eastAsia="it-IT"/>
        </w:rPr>
        <w:t xml:space="preserve">Senza epiclesi la lectio divina resta esercizio umano, sforzo intellettuale, 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tutt'al più apprendimento di saggezza e non di Sapienza divina: ma questo non discernere il corpo di Cristo significa leggere a se stessi la propria condanna (cf. 1Corinzi 11,29).</w:t>
      </w:r>
    </w:p>
    <w:p w14:paraId="45BD46E9" w14:textId="77777777" w:rsidR="00004E74" w:rsidRDefault="00004E74" w:rsidP="00004E74">
      <w:pPr>
        <w:shd w:val="clear" w:color="auto" w:fill="FCFCFC"/>
        <w:spacing w:after="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Prega come sei capace, come il Signore ti concede, oppure prega anche così:</w:t>
      </w:r>
    </w:p>
    <w:p w14:paraId="4933222B" w14:textId="77777777" w:rsidR="00004E74" w:rsidRDefault="00004E74" w:rsidP="00004E74">
      <w:pPr>
        <w:shd w:val="clear" w:color="auto" w:fill="FCFCFC"/>
        <w:spacing w:after="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«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  <w:r w:rsidRPr="00004E74">
        <w:rPr>
          <w:rFonts w:ascii="Lucida Sans Unicode" w:eastAsia="Times New Roman" w:hAnsi="Lucida Sans Unicode" w:cs="Lucida Sans Unicode"/>
          <w:i/>
          <w:iCs/>
          <w:color w:val="1F4E79" w:themeColor="accent5" w:themeShade="80"/>
          <w:lang w:eastAsia="it-IT"/>
        </w:rPr>
        <w:t>Dio nostro, Padre della luce, tu hai inviato nel mondo la tua Parola, sapienza uscita dalla tua bocca, che ha preso dominio su tutti i popoli della terra (Siracide 24,6-8). Tu hai voluto che essa prendesse una dimora in Israele e che attraverso Mosè, i profeti e i salmi (Luca 24,44) manifestasse la tua volontà e parlasse al tuo popolo del Messia Gesù.</w:t>
      </w:r>
      <w:r w:rsidRPr="00004E74">
        <w:rPr>
          <w:rFonts w:ascii="Lucida Sans Unicode" w:eastAsia="Times New Roman" w:hAnsi="Lucida Sans Unicode" w:cs="Lucida Sans Unicode"/>
          <w:i/>
          <w:iCs/>
          <w:color w:val="1F4E79" w:themeColor="accent5" w:themeShade="80"/>
          <w:lang w:eastAsia="it-IT"/>
        </w:rPr>
        <w:t xml:space="preserve"> </w:t>
      </w:r>
      <w:r w:rsidRPr="00004E74">
        <w:rPr>
          <w:rFonts w:ascii="Lucida Sans Unicode" w:eastAsia="Times New Roman" w:hAnsi="Lucida Sans Unicode" w:cs="Lucida Sans Unicode"/>
          <w:i/>
          <w:iCs/>
          <w:color w:val="1F4E79" w:themeColor="accent5" w:themeShade="80"/>
          <w:lang w:eastAsia="it-IT"/>
        </w:rPr>
        <w:t>Finalmente hai voluto che lo stesso tuo Figlio, Parola eterna presso di te, divenisse carne e ponesse la sua tenda tra di noi (Giovanni 1,1-14) quale nato da Maria e concepito dallo Spirito santo (Luca 1,35).</w:t>
      </w:r>
      <w:r w:rsidRPr="00004E74">
        <w:rPr>
          <w:rFonts w:ascii="Lucida Sans Unicode" w:eastAsia="Times New Roman" w:hAnsi="Lucida Sans Unicode" w:cs="Lucida Sans Unicode"/>
          <w:i/>
          <w:iCs/>
          <w:color w:val="1F4E79" w:themeColor="accent5" w:themeShade="80"/>
          <w:lang w:eastAsia="it-IT"/>
        </w:rPr>
        <w:t xml:space="preserve"> </w:t>
      </w:r>
      <w:r w:rsidRPr="00004E74">
        <w:rPr>
          <w:rFonts w:ascii="Lucida Sans Unicode" w:eastAsia="Times New Roman" w:hAnsi="Lucida Sans Unicode" w:cs="Lucida Sans Unicode"/>
          <w:i/>
          <w:iCs/>
          <w:color w:val="1F4E79" w:themeColor="accent5" w:themeShade="80"/>
          <w:lang w:eastAsia="it-IT"/>
        </w:rPr>
        <w:t>Manda ora su di me lo Spirito santo affinché mi dia un cuore capace di ascolto (1 Re 3,5), mi permetta di incontrarlo in queste sante Scritture e generi il Verbo in me. Questo tuo Spirito santo tolga il velo dai miei occhi (2 Corinzi 3,12-16), mi conduca a tutta la verità (Giovanni 16,13), mi dia intelligenza e perseveranza.</w:t>
      </w:r>
      <w:r w:rsidRPr="00004E74">
        <w:rPr>
          <w:rFonts w:ascii="Lucida Sans Unicode" w:eastAsia="Times New Roman" w:hAnsi="Lucida Sans Unicode" w:cs="Lucida Sans Unicode"/>
          <w:i/>
          <w:iCs/>
          <w:color w:val="1F4E79" w:themeColor="accent5" w:themeShade="80"/>
          <w:lang w:eastAsia="it-IT"/>
        </w:rPr>
        <w:t xml:space="preserve"> </w:t>
      </w:r>
      <w:r w:rsidRPr="00004E74">
        <w:rPr>
          <w:rFonts w:ascii="Lucida Sans Unicode" w:eastAsia="Times New Roman" w:hAnsi="Lucida Sans Unicode" w:cs="Lucida Sans Unicode"/>
          <w:i/>
          <w:iCs/>
          <w:color w:val="1F4E79" w:themeColor="accent5" w:themeShade="80"/>
          <w:lang w:eastAsia="it-IT"/>
        </w:rPr>
        <w:t>Te lo chiedo per Cristo, il Signore nostro, benedetto nei secoli dei secoli. Amen!</w:t>
      </w:r>
      <w:r w:rsidRPr="00004E74">
        <w:rPr>
          <w:rFonts w:ascii="Lucida Sans Unicode" w:eastAsia="Times New Roman" w:hAnsi="Lucida Sans Unicode" w:cs="Lucida Sans Unicode"/>
          <w:color w:val="1F4E79" w:themeColor="accent5" w:themeShade="80"/>
          <w:lang w:eastAsia="it-IT"/>
        </w:rPr>
        <w:t xml:space="preserve"> 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»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</w:p>
    <w:p w14:paraId="41B733C8" w14:textId="376F7047" w:rsidR="00004E74" w:rsidRPr="00004E74" w:rsidRDefault="00004E74" w:rsidP="00004E74">
      <w:pPr>
        <w:shd w:val="clear" w:color="auto" w:fill="FCFCFC"/>
        <w:spacing w:after="0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lastRenderedPageBreak/>
        <w:t>Aiutati soprattutto, in questo tuo pregare preliminare, con il Salmo 119, il salmo dell'ascolto della Parola. È il salmo della </w:t>
      </w:r>
      <w:r w:rsidRPr="00004E74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 divina</w:t>
      </w:r>
      <w:r w:rsidRPr="00004E74">
        <w:rPr>
          <w:rFonts w:ascii="Lucida Sans Unicode" w:eastAsia="Times New Roman" w:hAnsi="Lucida Sans Unicode" w:cs="Lucida Sans Unicode"/>
          <w:color w:val="444444"/>
          <w:lang w:eastAsia="it-IT"/>
        </w:rPr>
        <w:t>, il colloquio dell'Amato con l'Amante, del credente con il suo Signore.</w:t>
      </w:r>
    </w:p>
    <w:p w14:paraId="1EFB5DB2" w14:textId="77777777" w:rsidR="006B7B38" w:rsidRPr="00004E74" w:rsidRDefault="006B7B38" w:rsidP="00004E74">
      <w:pPr>
        <w:jc w:val="both"/>
      </w:pPr>
    </w:p>
    <w:sectPr w:rsidR="006B7B38" w:rsidRPr="00004E74" w:rsidSect="00004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40"/>
    <w:rsid w:val="00004E74"/>
    <w:rsid w:val="00451B40"/>
    <w:rsid w:val="006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4494"/>
  <w15:chartTrackingRefBased/>
  <w15:docId w15:val="{08B8C2F3-DE7C-4924-89D4-17A78C44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063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3545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Meroi</dc:creator>
  <cp:keywords/>
  <dc:description/>
  <cp:lastModifiedBy>Lorenzo Meroi</cp:lastModifiedBy>
  <cp:revision>3</cp:revision>
  <dcterms:created xsi:type="dcterms:W3CDTF">2020-05-20T21:12:00Z</dcterms:created>
  <dcterms:modified xsi:type="dcterms:W3CDTF">2020-05-20T21:19:00Z</dcterms:modified>
</cp:coreProperties>
</file>